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9CB" w:rsidRPr="00787BF1" w:rsidRDefault="005E29CB" w:rsidP="005E29CB">
      <w:pPr>
        <w:pStyle w:val="Heading2"/>
      </w:pPr>
      <w:bookmarkStart w:id="0" w:name="_Toc155342858"/>
      <w:bookmarkStart w:id="1" w:name="_GoBack"/>
      <w:r w:rsidRPr="00787BF1">
        <w:rPr>
          <w:b/>
          <w:sz w:val="24"/>
        </w:rPr>
        <w:t>180. LUẬT HÀNH CHÍNH</w:t>
      </w:r>
      <w:bookmarkEnd w:id="1"/>
      <w:r w:rsidRPr="00787BF1">
        <w:t xml:space="preserve">, </w:t>
      </w:r>
      <w:proofErr w:type="spellStart"/>
      <w:r w:rsidRPr="00787BF1">
        <w:rPr>
          <w:lang w:eastAsia="vi-VN"/>
        </w:rPr>
        <w:t>ngành</w:t>
      </w:r>
      <w:proofErr w:type="spellEnd"/>
      <w:r w:rsidRPr="00787BF1">
        <w:rPr>
          <w:lang w:eastAsia="vi-VN"/>
        </w:rPr>
        <w:t xml:space="preserve"> </w:t>
      </w:r>
      <w:proofErr w:type="spellStart"/>
      <w:r w:rsidRPr="00787BF1">
        <w:rPr>
          <w:lang w:eastAsia="vi-VN"/>
        </w:rPr>
        <w:t>luật</w:t>
      </w:r>
      <w:proofErr w:type="spellEnd"/>
      <w:r w:rsidRPr="00787BF1">
        <w:rPr>
          <w:lang w:eastAsia="vi-VN"/>
        </w:rPr>
        <w:t xml:space="preserve"> </w:t>
      </w:r>
      <w:proofErr w:type="spellStart"/>
      <w:r w:rsidRPr="00787BF1">
        <w:rPr>
          <w:lang w:eastAsia="vi-VN"/>
        </w:rPr>
        <w:t>trong</w:t>
      </w:r>
      <w:proofErr w:type="spellEnd"/>
      <w:r w:rsidRPr="00787BF1">
        <w:rPr>
          <w:lang w:eastAsia="vi-VN"/>
        </w:rPr>
        <w:t xml:space="preserve"> </w:t>
      </w:r>
      <w:proofErr w:type="spellStart"/>
      <w:r w:rsidRPr="00787BF1">
        <w:rPr>
          <w:lang w:eastAsia="vi-VN"/>
        </w:rPr>
        <w:t>hệ</w:t>
      </w:r>
      <w:proofErr w:type="spellEnd"/>
      <w:r w:rsidRPr="00787BF1">
        <w:rPr>
          <w:lang w:eastAsia="vi-VN"/>
        </w:rPr>
        <w:t xml:space="preserve"> </w:t>
      </w:r>
      <w:proofErr w:type="spellStart"/>
      <w:r w:rsidRPr="00787BF1">
        <w:rPr>
          <w:lang w:eastAsia="vi-VN"/>
        </w:rPr>
        <w:t>thống</w:t>
      </w:r>
      <w:proofErr w:type="spellEnd"/>
      <w:r w:rsidRPr="00787BF1">
        <w:rPr>
          <w:lang w:eastAsia="vi-VN"/>
        </w:rPr>
        <w:t xml:space="preserve"> </w:t>
      </w:r>
      <w:proofErr w:type="spellStart"/>
      <w:r w:rsidRPr="00787BF1">
        <w:rPr>
          <w:lang w:eastAsia="vi-VN"/>
        </w:rPr>
        <w:t>pháp</w:t>
      </w:r>
      <w:proofErr w:type="spellEnd"/>
      <w:r w:rsidRPr="00787BF1">
        <w:rPr>
          <w:lang w:eastAsia="vi-VN"/>
        </w:rPr>
        <w:t xml:space="preserve"> </w:t>
      </w:r>
      <w:proofErr w:type="spellStart"/>
      <w:r w:rsidRPr="00787BF1">
        <w:rPr>
          <w:lang w:eastAsia="vi-VN"/>
        </w:rPr>
        <w:t>luật</w:t>
      </w:r>
      <w:proofErr w:type="spellEnd"/>
      <w:r w:rsidRPr="00787BF1">
        <w:rPr>
          <w:lang w:eastAsia="vi-VN"/>
        </w:rPr>
        <w:t xml:space="preserve"> </w:t>
      </w:r>
      <w:proofErr w:type="spellStart"/>
      <w:r w:rsidRPr="00787BF1">
        <w:rPr>
          <w:lang w:eastAsia="vi-VN"/>
        </w:rPr>
        <w:t>quốc</w:t>
      </w:r>
      <w:proofErr w:type="spellEnd"/>
      <w:r w:rsidRPr="00787BF1">
        <w:rPr>
          <w:lang w:eastAsia="vi-VN"/>
        </w:rPr>
        <w:t xml:space="preserve"> </w:t>
      </w:r>
      <w:proofErr w:type="spellStart"/>
      <w:r w:rsidRPr="00787BF1">
        <w:rPr>
          <w:lang w:eastAsia="vi-VN"/>
        </w:rPr>
        <w:t>gia</w:t>
      </w:r>
      <w:proofErr w:type="spellEnd"/>
      <w:r w:rsidRPr="00787BF1">
        <w:rPr>
          <w:lang w:eastAsia="vi-VN"/>
        </w:rPr>
        <w:t xml:space="preserve">, </w:t>
      </w:r>
      <w:proofErr w:type="spellStart"/>
      <w:r w:rsidRPr="00787BF1">
        <w:rPr>
          <w:lang w:eastAsia="vi-VN"/>
        </w:rPr>
        <w:t>bao</w:t>
      </w:r>
      <w:proofErr w:type="spellEnd"/>
      <w:r w:rsidRPr="00787BF1">
        <w:rPr>
          <w:lang w:eastAsia="vi-VN"/>
        </w:rPr>
        <w:t xml:space="preserve"> </w:t>
      </w:r>
      <w:proofErr w:type="spellStart"/>
      <w:r w:rsidRPr="00787BF1">
        <w:rPr>
          <w:lang w:eastAsia="vi-VN"/>
        </w:rPr>
        <w:t>gồm</w:t>
      </w:r>
      <w:proofErr w:type="spellEnd"/>
      <w:r w:rsidRPr="00787BF1">
        <w:rPr>
          <w:lang w:eastAsia="vi-VN"/>
        </w:rPr>
        <w:t xml:space="preserve"> </w:t>
      </w:r>
      <w:proofErr w:type="spellStart"/>
      <w:r w:rsidRPr="00787BF1">
        <w:rPr>
          <w:lang w:eastAsia="vi-VN"/>
        </w:rPr>
        <w:t>tổng</w:t>
      </w:r>
      <w:proofErr w:type="spellEnd"/>
      <w:r w:rsidRPr="00787BF1">
        <w:rPr>
          <w:lang w:eastAsia="vi-VN"/>
        </w:rPr>
        <w:t xml:space="preserve"> </w:t>
      </w:r>
      <w:proofErr w:type="spellStart"/>
      <w:r w:rsidRPr="00787BF1">
        <w:rPr>
          <w:lang w:eastAsia="vi-VN"/>
        </w:rPr>
        <w:t>thể</w:t>
      </w:r>
      <w:proofErr w:type="spellEnd"/>
      <w:r w:rsidRPr="00787BF1">
        <w:rPr>
          <w:lang w:eastAsia="vi-VN"/>
        </w:rPr>
        <w:t xml:space="preserve"> </w:t>
      </w:r>
      <w:proofErr w:type="spellStart"/>
      <w:r w:rsidRPr="00787BF1">
        <w:rPr>
          <w:lang w:eastAsia="vi-VN"/>
        </w:rPr>
        <w:t>các</w:t>
      </w:r>
      <w:proofErr w:type="spellEnd"/>
      <w:r w:rsidRPr="00787BF1">
        <w:rPr>
          <w:lang w:eastAsia="vi-VN"/>
        </w:rPr>
        <w:t xml:space="preserve"> </w:t>
      </w:r>
      <w:proofErr w:type="spellStart"/>
      <w:r w:rsidRPr="00787BF1">
        <w:rPr>
          <w:lang w:eastAsia="vi-VN"/>
        </w:rPr>
        <w:t>quy</w:t>
      </w:r>
      <w:proofErr w:type="spellEnd"/>
      <w:r w:rsidRPr="00787BF1">
        <w:rPr>
          <w:lang w:eastAsia="vi-VN"/>
        </w:rPr>
        <w:t xml:space="preserve"> </w:t>
      </w:r>
      <w:proofErr w:type="spellStart"/>
      <w:r w:rsidRPr="00787BF1">
        <w:rPr>
          <w:lang w:eastAsia="vi-VN"/>
        </w:rPr>
        <w:t>phạm</w:t>
      </w:r>
      <w:proofErr w:type="spellEnd"/>
      <w:r w:rsidRPr="00787BF1">
        <w:rPr>
          <w:lang w:eastAsia="vi-VN"/>
        </w:rPr>
        <w:t xml:space="preserve"> </w:t>
      </w:r>
      <w:proofErr w:type="spellStart"/>
      <w:r w:rsidRPr="00787BF1">
        <w:rPr>
          <w:lang w:eastAsia="vi-VN"/>
        </w:rPr>
        <w:t>pháp</w:t>
      </w:r>
      <w:proofErr w:type="spellEnd"/>
      <w:r w:rsidRPr="00787BF1">
        <w:rPr>
          <w:lang w:eastAsia="vi-VN"/>
        </w:rPr>
        <w:t xml:space="preserve"> </w:t>
      </w:r>
      <w:proofErr w:type="spellStart"/>
      <w:r w:rsidRPr="00787BF1">
        <w:rPr>
          <w:lang w:eastAsia="vi-VN"/>
        </w:rPr>
        <w:t>luật</w:t>
      </w:r>
      <w:proofErr w:type="spellEnd"/>
      <w:r w:rsidRPr="00787BF1">
        <w:rPr>
          <w:lang w:eastAsia="vi-VN"/>
        </w:rPr>
        <w:t xml:space="preserve"> do </w:t>
      </w:r>
      <w:proofErr w:type="spellStart"/>
      <w:r w:rsidRPr="00787BF1">
        <w:rPr>
          <w:lang w:eastAsia="vi-VN"/>
        </w:rPr>
        <w:t>Nhà</w:t>
      </w:r>
      <w:proofErr w:type="spellEnd"/>
      <w:r w:rsidRPr="00787BF1">
        <w:rPr>
          <w:lang w:eastAsia="vi-VN"/>
        </w:rPr>
        <w:t xml:space="preserve"> </w:t>
      </w:r>
      <w:proofErr w:type="spellStart"/>
      <w:r w:rsidRPr="00787BF1">
        <w:rPr>
          <w:lang w:eastAsia="vi-VN"/>
        </w:rPr>
        <w:t>nước</w:t>
      </w:r>
      <w:proofErr w:type="spellEnd"/>
      <w:r w:rsidRPr="00787BF1">
        <w:rPr>
          <w:lang w:eastAsia="vi-VN"/>
        </w:rPr>
        <w:t xml:space="preserve"> ban </w:t>
      </w:r>
      <w:proofErr w:type="spellStart"/>
      <w:r w:rsidRPr="00787BF1">
        <w:rPr>
          <w:lang w:eastAsia="vi-VN"/>
        </w:rPr>
        <w:t>hành</w:t>
      </w:r>
      <w:proofErr w:type="spellEnd"/>
      <w:r w:rsidRPr="00787BF1">
        <w:rPr>
          <w:lang w:eastAsia="vi-VN"/>
        </w:rPr>
        <w:t xml:space="preserve"> </w:t>
      </w:r>
      <w:proofErr w:type="spellStart"/>
      <w:r w:rsidRPr="00787BF1">
        <w:rPr>
          <w:lang w:eastAsia="vi-VN"/>
        </w:rPr>
        <w:t>hoặc</w:t>
      </w:r>
      <w:proofErr w:type="spellEnd"/>
      <w:r w:rsidRPr="00787BF1">
        <w:rPr>
          <w:lang w:eastAsia="vi-VN"/>
        </w:rPr>
        <w:t xml:space="preserve"> </w:t>
      </w:r>
      <w:proofErr w:type="spellStart"/>
      <w:r w:rsidRPr="00787BF1">
        <w:rPr>
          <w:lang w:eastAsia="vi-VN"/>
        </w:rPr>
        <w:t>thừa</w:t>
      </w:r>
      <w:proofErr w:type="spellEnd"/>
      <w:r w:rsidRPr="00787BF1">
        <w:rPr>
          <w:lang w:eastAsia="vi-VN"/>
        </w:rPr>
        <w:t xml:space="preserve"> </w:t>
      </w:r>
      <w:proofErr w:type="spellStart"/>
      <w:r w:rsidRPr="00787BF1">
        <w:rPr>
          <w:lang w:eastAsia="vi-VN"/>
        </w:rPr>
        <w:t>nhận</w:t>
      </w:r>
      <w:proofErr w:type="spellEnd"/>
      <w:r w:rsidRPr="00787BF1">
        <w:rPr>
          <w:lang w:eastAsia="vi-VN"/>
        </w:rPr>
        <w:t xml:space="preserve"> </w:t>
      </w:r>
      <w:proofErr w:type="spellStart"/>
      <w:r>
        <w:rPr>
          <w:lang w:eastAsia="vi-VN"/>
        </w:rPr>
        <w:t>nhằm</w:t>
      </w:r>
      <w:proofErr w:type="spellEnd"/>
      <w:r w:rsidRPr="00787BF1">
        <w:rPr>
          <w:lang w:eastAsia="vi-VN"/>
        </w:rPr>
        <w:t xml:space="preserve"> </w:t>
      </w:r>
      <w:proofErr w:type="spellStart"/>
      <w:r w:rsidRPr="00787BF1">
        <w:rPr>
          <w:lang w:eastAsia="vi-VN"/>
        </w:rPr>
        <w:t>điều</w:t>
      </w:r>
      <w:proofErr w:type="spellEnd"/>
      <w:r w:rsidRPr="00787BF1">
        <w:rPr>
          <w:lang w:eastAsia="vi-VN"/>
        </w:rPr>
        <w:t xml:space="preserve"> </w:t>
      </w:r>
      <w:proofErr w:type="spellStart"/>
      <w:r w:rsidRPr="00787BF1">
        <w:rPr>
          <w:lang w:eastAsia="vi-VN"/>
        </w:rPr>
        <w:t>chỉ</w:t>
      </w:r>
      <w:r>
        <w:rPr>
          <w:lang w:eastAsia="vi-VN"/>
        </w:rPr>
        <w:t>nh</w:t>
      </w:r>
      <w:proofErr w:type="spellEnd"/>
      <w:r>
        <w:rPr>
          <w:lang w:eastAsia="vi-VN"/>
        </w:rPr>
        <w:t xml:space="preserve"> </w:t>
      </w:r>
      <w:proofErr w:type="spellStart"/>
      <w:r>
        <w:rPr>
          <w:lang w:eastAsia="vi-VN"/>
        </w:rPr>
        <w:t>những</w:t>
      </w:r>
      <w:proofErr w:type="spellEnd"/>
      <w:r w:rsidRPr="00787BF1">
        <w:t xml:space="preserve"> </w:t>
      </w:r>
      <w:proofErr w:type="spellStart"/>
      <w:r w:rsidRPr="00787BF1">
        <w:t>quan</w:t>
      </w:r>
      <w:proofErr w:type="spellEnd"/>
      <w:r w:rsidRPr="00787BF1">
        <w:t xml:space="preserve"> </w:t>
      </w:r>
      <w:proofErr w:type="spellStart"/>
      <w:r w:rsidRPr="00787BF1">
        <w:t>hệ</w:t>
      </w:r>
      <w:proofErr w:type="spellEnd"/>
      <w:r w:rsidRPr="00787BF1">
        <w:t xml:space="preserve"> </w:t>
      </w:r>
      <w:proofErr w:type="spellStart"/>
      <w:r w:rsidRPr="00787BF1">
        <w:t>xã</w:t>
      </w:r>
      <w:proofErr w:type="spellEnd"/>
      <w:r w:rsidRPr="00787BF1">
        <w:t xml:space="preserve"> </w:t>
      </w:r>
      <w:proofErr w:type="spellStart"/>
      <w:r w:rsidRPr="00787BF1">
        <w:t>hội</w:t>
      </w:r>
      <w:proofErr w:type="spellEnd"/>
      <w:r w:rsidRPr="00787BF1">
        <w:t xml:space="preserve"> </w:t>
      </w:r>
      <w:proofErr w:type="spellStart"/>
      <w:r w:rsidRPr="00787BF1">
        <w:t>mang</w:t>
      </w:r>
      <w:proofErr w:type="spellEnd"/>
      <w:r w:rsidRPr="00787BF1">
        <w:t xml:space="preserve"> </w:t>
      </w:r>
      <w:proofErr w:type="spellStart"/>
      <w:r w:rsidRPr="00787BF1">
        <w:t>tính</w:t>
      </w:r>
      <w:proofErr w:type="spellEnd"/>
      <w:r w:rsidRPr="00787BF1">
        <w:t xml:space="preserve"> </w:t>
      </w:r>
      <w:proofErr w:type="spellStart"/>
      <w:r w:rsidRPr="00787BF1">
        <w:t>chất</w:t>
      </w:r>
      <w:proofErr w:type="spellEnd"/>
      <w:r w:rsidRPr="00787BF1">
        <w:t xml:space="preserve"> </w:t>
      </w:r>
      <w:proofErr w:type="spellStart"/>
      <w:r w:rsidRPr="00787BF1">
        <w:t>chấp</w:t>
      </w:r>
      <w:proofErr w:type="spellEnd"/>
      <w:r w:rsidRPr="00787BF1">
        <w:t xml:space="preserve"> </w:t>
      </w:r>
      <w:proofErr w:type="spellStart"/>
      <w:r w:rsidRPr="00787BF1">
        <w:t>hành</w:t>
      </w:r>
      <w:proofErr w:type="spellEnd"/>
      <w:r w:rsidRPr="00787BF1">
        <w:t xml:space="preserve"> </w:t>
      </w:r>
      <w:proofErr w:type="spellStart"/>
      <w:r w:rsidRPr="00787BF1">
        <w:t>và</w:t>
      </w:r>
      <w:proofErr w:type="spellEnd"/>
      <w:r w:rsidRPr="00787BF1">
        <w:t xml:space="preserve"> </w:t>
      </w:r>
      <w:proofErr w:type="spellStart"/>
      <w:r w:rsidRPr="00787BF1">
        <w:t>điều</w:t>
      </w:r>
      <w:proofErr w:type="spellEnd"/>
      <w:r w:rsidRPr="00787BF1">
        <w:t xml:space="preserve"> </w:t>
      </w:r>
      <w:proofErr w:type="spellStart"/>
      <w:r w:rsidRPr="00787BF1">
        <w:t>hành</w:t>
      </w:r>
      <w:proofErr w:type="spellEnd"/>
      <w:r w:rsidRPr="00787BF1">
        <w:t xml:space="preserve"> </w:t>
      </w:r>
      <w:proofErr w:type="spellStart"/>
      <w:r w:rsidRPr="00787BF1">
        <w:t>phát</w:t>
      </w:r>
      <w:proofErr w:type="spellEnd"/>
      <w:r w:rsidRPr="00787BF1">
        <w:t xml:space="preserve"> </w:t>
      </w:r>
      <w:proofErr w:type="spellStart"/>
      <w:r w:rsidRPr="00787BF1">
        <w:t>sinh</w:t>
      </w:r>
      <w:proofErr w:type="spellEnd"/>
      <w:r w:rsidRPr="00787BF1">
        <w:t xml:space="preserve"> </w:t>
      </w:r>
      <w:proofErr w:type="spellStart"/>
      <w:r w:rsidRPr="00787BF1">
        <w:t>trong</w:t>
      </w:r>
      <w:proofErr w:type="spellEnd"/>
      <w:r w:rsidRPr="00787BF1">
        <w:t xml:space="preserve"> </w:t>
      </w:r>
      <w:proofErr w:type="spellStart"/>
      <w:r w:rsidRPr="00787BF1">
        <w:t>tổ</w:t>
      </w:r>
      <w:proofErr w:type="spellEnd"/>
      <w:r w:rsidRPr="00787BF1">
        <w:t xml:space="preserve"> </w:t>
      </w:r>
      <w:proofErr w:type="spellStart"/>
      <w:r w:rsidRPr="00787BF1">
        <w:t>chức</w:t>
      </w:r>
      <w:proofErr w:type="spellEnd"/>
      <w:r w:rsidRPr="00787BF1">
        <w:t xml:space="preserve"> </w:t>
      </w:r>
      <w:proofErr w:type="spellStart"/>
      <w:r w:rsidRPr="00787BF1">
        <w:t>và</w:t>
      </w:r>
      <w:proofErr w:type="spellEnd"/>
      <w:r w:rsidRPr="00787BF1">
        <w:t xml:space="preserve"> </w:t>
      </w:r>
      <w:proofErr w:type="spellStart"/>
      <w:r w:rsidRPr="00787BF1">
        <w:t>hoạt</w:t>
      </w:r>
      <w:proofErr w:type="spellEnd"/>
      <w:r w:rsidRPr="00787BF1">
        <w:t xml:space="preserve"> </w:t>
      </w:r>
      <w:proofErr w:type="spellStart"/>
      <w:r w:rsidRPr="00787BF1">
        <w:t>động</w:t>
      </w:r>
      <w:proofErr w:type="spellEnd"/>
      <w:r w:rsidRPr="00787BF1">
        <w:t xml:space="preserve"> </w:t>
      </w:r>
      <w:proofErr w:type="spellStart"/>
      <w:r w:rsidRPr="00787BF1">
        <w:t>hành</w:t>
      </w:r>
      <w:proofErr w:type="spellEnd"/>
      <w:r w:rsidRPr="00787BF1">
        <w:t xml:space="preserve"> </w:t>
      </w:r>
      <w:proofErr w:type="spellStart"/>
      <w:r w:rsidRPr="00787BF1">
        <w:t>chính</w:t>
      </w:r>
      <w:proofErr w:type="spellEnd"/>
      <w:r w:rsidRPr="00787BF1">
        <w:t xml:space="preserve"> </w:t>
      </w:r>
      <w:proofErr w:type="spellStart"/>
      <w:r w:rsidRPr="00787BF1">
        <w:t>nhà</w:t>
      </w:r>
      <w:proofErr w:type="spellEnd"/>
      <w:r w:rsidRPr="00787BF1">
        <w:t xml:space="preserve"> </w:t>
      </w:r>
      <w:proofErr w:type="spellStart"/>
      <w:r w:rsidRPr="00787BF1">
        <w:t>nước</w:t>
      </w:r>
      <w:proofErr w:type="spellEnd"/>
      <w:r w:rsidRPr="00787BF1">
        <w:t xml:space="preserve"> </w:t>
      </w:r>
      <w:proofErr w:type="spellStart"/>
      <w:r w:rsidRPr="00787BF1">
        <w:t>của</w:t>
      </w:r>
      <w:proofErr w:type="spellEnd"/>
      <w:r w:rsidRPr="00787BF1">
        <w:t xml:space="preserve"> </w:t>
      </w:r>
      <w:proofErr w:type="spellStart"/>
      <w:r w:rsidRPr="00787BF1">
        <w:t>các</w:t>
      </w:r>
      <w:proofErr w:type="spellEnd"/>
      <w:r w:rsidRPr="00787BF1">
        <w:t xml:space="preserve"> </w:t>
      </w:r>
      <w:proofErr w:type="spellStart"/>
      <w:r w:rsidRPr="00787BF1">
        <w:t>cơ</w:t>
      </w:r>
      <w:proofErr w:type="spellEnd"/>
      <w:r w:rsidRPr="00787BF1">
        <w:t xml:space="preserve"> </w:t>
      </w:r>
      <w:proofErr w:type="spellStart"/>
      <w:r w:rsidRPr="00787BF1">
        <w:t>quan</w:t>
      </w:r>
      <w:proofErr w:type="spellEnd"/>
      <w:r w:rsidRPr="00787BF1">
        <w:t xml:space="preserve"> </w:t>
      </w:r>
      <w:proofErr w:type="spellStart"/>
      <w:r w:rsidRPr="00787BF1">
        <w:t>nhà</w:t>
      </w:r>
      <w:proofErr w:type="spellEnd"/>
      <w:r w:rsidRPr="00787BF1">
        <w:t xml:space="preserve"> </w:t>
      </w:r>
      <w:proofErr w:type="spellStart"/>
      <w:r w:rsidRPr="00787BF1">
        <w:t>nước</w:t>
      </w:r>
      <w:proofErr w:type="spellEnd"/>
      <w:r w:rsidRPr="00787BF1">
        <w:t xml:space="preserve">, </w:t>
      </w:r>
      <w:proofErr w:type="spellStart"/>
      <w:r w:rsidRPr="00787BF1">
        <w:t>hoặc</w:t>
      </w:r>
      <w:proofErr w:type="spellEnd"/>
      <w:r w:rsidRPr="00787BF1">
        <w:t xml:space="preserve"> </w:t>
      </w:r>
      <w:proofErr w:type="spellStart"/>
      <w:r w:rsidRPr="00787BF1">
        <w:t>của</w:t>
      </w:r>
      <w:proofErr w:type="spellEnd"/>
      <w:r w:rsidRPr="00787BF1">
        <w:t xml:space="preserve"> </w:t>
      </w:r>
      <w:proofErr w:type="spellStart"/>
      <w:r w:rsidRPr="00787BF1">
        <w:t>các</w:t>
      </w:r>
      <w:proofErr w:type="spellEnd"/>
      <w:r w:rsidRPr="00787BF1">
        <w:t xml:space="preserve"> </w:t>
      </w:r>
      <w:proofErr w:type="spellStart"/>
      <w:r w:rsidRPr="00787BF1">
        <w:t>tổ</w:t>
      </w:r>
      <w:proofErr w:type="spellEnd"/>
      <w:r w:rsidRPr="00787BF1">
        <w:t xml:space="preserve"> </w:t>
      </w:r>
      <w:proofErr w:type="spellStart"/>
      <w:r w:rsidRPr="00787BF1">
        <w:t>chức</w:t>
      </w:r>
      <w:proofErr w:type="spellEnd"/>
      <w:r w:rsidRPr="00787BF1">
        <w:t xml:space="preserve"> </w:t>
      </w:r>
      <w:proofErr w:type="spellStart"/>
      <w:r w:rsidRPr="00787BF1">
        <w:t>xã</w:t>
      </w:r>
      <w:proofErr w:type="spellEnd"/>
      <w:r w:rsidRPr="00787BF1">
        <w:t xml:space="preserve"> </w:t>
      </w:r>
      <w:proofErr w:type="spellStart"/>
      <w:r w:rsidRPr="00787BF1">
        <w:t>hội</w:t>
      </w:r>
      <w:proofErr w:type="spellEnd"/>
      <w:r w:rsidRPr="00787BF1">
        <w:t xml:space="preserve"> </w:t>
      </w:r>
      <w:proofErr w:type="spellStart"/>
      <w:r w:rsidRPr="00787BF1">
        <w:t>khi</w:t>
      </w:r>
      <w:proofErr w:type="spellEnd"/>
      <w:r w:rsidRPr="00787BF1">
        <w:t xml:space="preserve"> </w:t>
      </w:r>
      <w:proofErr w:type="spellStart"/>
      <w:r w:rsidRPr="00787BF1">
        <w:t>được</w:t>
      </w:r>
      <w:proofErr w:type="spellEnd"/>
      <w:r w:rsidRPr="00787BF1">
        <w:t xml:space="preserve"> </w:t>
      </w:r>
      <w:proofErr w:type="spellStart"/>
      <w:r>
        <w:t>N</w:t>
      </w:r>
      <w:r w:rsidRPr="00787BF1">
        <w:t>hà</w:t>
      </w:r>
      <w:proofErr w:type="spellEnd"/>
      <w:r w:rsidRPr="00787BF1">
        <w:t xml:space="preserve"> </w:t>
      </w:r>
      <w:proofErr w:type="spellStart"/>
      <w:r w:rsidRPr="00787BF1">
        <w:t>nước</w:t>
      </w:r>
      <w:proofErr w:type="spellEnd"/>
      <w:r w:rsidRPr="00787BF1">
        <w:t xml:space="preserve"> </w:t>
      </w:r>
      <w:proofErr w:type="spellStart"/>
      <w:r w:rsidRPr="00787BF1">
        <w:t>trao</w:t>
      </w:r>
      <w:proofErr w:type="spellEnd"/>
      <w:r w:rsidRPr="00787BF1">
        <w:t xml:space="preserve"> </w:t>
      </w:r>
      <w:proofErr w:type="spellStart"/>
      <w:r w:rsidRPr="00787BF1">
        <w:t>quyền</w:t>
      </w:r>
      <w:proofErr w:type="spellEnd"/>
      <w:r w:rsidRPr="00787BF1">
        <w:t xml:space="preserve"> </w:t>
      </w:r>
      <w:proofErr w:type="spellStart"/>
      <w:r w:rsidRPr="00787BF1">
        <w:t>thực</w:t>
      </w:r>
      <w:proofErr w:type="spellEnd"/>
      <w:r w:rsidRPr="00787BF1">
        <w:t xml:space="preserve"> </w:t>
      </w:r>
      <w:proofErr w:type="spellStart"/>
      <w:r w:rsidRPr="00787BF1">
        <w:t>hiện</w:t>
      </w:r>
      <w:proofErr w:type="spellEnd"/>
      <w:r w:rsidRPr="00787BF1">
        <w:t xml:space="preserve"> </w:t>
      </w:r>
      <w:proofErr w:type="spellStart"/>
      <w:r w:rsidRPr="00787BF1">
        <w:t>hoạt</w:t>
      </w:r>
      <w:proofErr w:type="spellEnd"/>
      <w:r w:rsidRPr="00787BF1">
        <w:t xml:space="preserve"> </w:t>
      </w:r>
      <w:proofErr w:type="spellStart"/>
      <w:r w:rsidRPr="00787BF1">
        <w:t>động</w:t>
      </w:r>
      <w:proofErr w:type="spellEnd"/>
      <w:r w:rsidRPr="00787BF1">
        <w:t xml:space="preserve"> </w:t>
      </w:r>
      <w:proofErr w:type="spellStart"/>
      <w:r w:rsidRPr="00787BF1">
        <w:t>hành</w:t>
      </w:r>
      <w:proofErr w:type="spellEnd"/>
      <w:r w:rsidRPr="00787BF1">
        <w:t xml:space="preserve"> </w:t>
      </w:r>
      <w:proofErr w:type="spellStart"/>
      <w:r w:rsidRPr="00787BF1">
        <w:t>chính</w:t>
      </w:r>
      <w:proofErr w:type="spellEnd"/>
      <w:r w:rsidRPr="00787BF1">
        <w:t xml:space="preserve"> </w:t>
      </w:r>
      <w:proofErr w:type="spellStart"/>
      <w:r w:rsidRPr="00787BF1">
        <w:t>nhà</w:t>
      </w:r>
      <w:proofErr w:type="spellEnd"/>
      <w:r w:rsidRPr="00787BF1">
        <w:t xml:space="preserve"> </w:t>
      </w:r>
      <w:proofErr w:type="spellStart"/>
      <w:r w:rsidRPr="00787BF1">
        <w:t>nước</w:t>
      </w:r>
      <w:proofErr w:type="spellEnd"/>
      <w:r w:rsidRPr="00787BF1">
        <w:t xml:space="preserve">, </w:t>
      </w:r>
      <w:proofErr w:type="spellStart"/>
      <w:r w:rsidRPr="00787BF1">
        <w:t>bằng</w:t>
      </w:r>
      <w:proofErr w:type="spellEnd"/>
      <w:r w:rsidRPr="00787BF1">
        <w:t xml:space="preserve"> </w:t>
      </w:r>
      <w:proofErr w:type="spellStart"/>
      <w:r w:rsidRPr="00787BF1">
        <w:t>phương</w:t>
      </w:r>
      <w:proofErr w:type="spellEnd"/>
      <w:r w:rsidRPr="00787BF1">
        <w:t xml:space="preserve"> </w:t>
      </w:r>
      <w:proofErr w:type="spellStart"/>
      <w:r w:rsidRPr="00787BF1">
        <w:t>pháp</w:t>
      </w:r>
      <w:proofErr w:type="spellEnd"/>
      <w:r w:rsidRPr="00787BF1">
        <w:t xml:space="preserve"> </w:t>
      </w:r>
      <w:proofErr w:type="spellStart"/>
      <w:r w:rsidRPr="00787BF1">
        <w:t>mệnh</w:t>
      </w:r>
      <w:proofErr w:type="spellEnd"/>
      <w:r w:rsidRPr="00787BF1">
        <w:t xml:space="preserve"> </w:t>
      </w:r>
      <w:proofErr w:type="spellStart"/>
      <w:r w:rsidRPr="00787BF1">
        <w:t>lệnh</w:t>
      </w:r>
      <w:proofErr w:type="spellEnd"/>
      <w:r w:rsidRPr="00787BF1">
        <w:t xml:space="preserve"> - </w:t>
      </w:r>
      <w:proofErr w:type="spellStart"/>
      <w:r w:rsidRPr="00787BF1">
        <w:t>phục</w:t>
      </w:r>
      <w:proofErr w:type="spellEnd"/>
      <w:r w:rsidRPr="00787BF1">
        <w:t xml:space="preserve"> </w:t>
      </w:r>
      <w:proofErr w:type="spellStart"/>
      <w:r w:rsidRPr="00787BF1">
        <w:t>tùng</w:t>
      </w:r>
      <w:proofErr w:type="spellEnd"/>
      <w:r w:rsidRPr="00787BF1">
        <w:t xml:space="preserve">, </w:t>
      </w:r>
      <w:proofErr w:type="spellStart"/>
      <w:r w:rsidRPr="00787BF1">
        <w:t>trong</w:t>
      </w:r>
      <w:proofErr w:type="spellEnd"/>
      <w:r w:rsidRPr="00787BF1">
        <w:t xml:space="preserve"> </w:t>
      </w:r>
      <w:proofErr w:type="spellStart"/>
      <w:r w:rsidRPr="00787BF1">
        <w:t>một</w:t>
      </w:r>
      <w:proofErr w:type="spellEnd"/>
      <w:r w:rsidRPr="00787BF1">
        <w:t xml:space="preserve"> </w:t>
      </w:r>
      <w:proofErr w:type="spellStart"/>
      <w:r w:rsidRPr="00787BF1">
        <w:t>số</w:t>
      </w:r>
      <w:proofErr w:type="spellEnd"/>
      <w:r w:rsidRPr="00787BF1">
        <w:t xml:space="preserve"> </w:t>
      </w:r>
      <w:proofErr w:type="spellStart"/>
      <w:r w:rsidRPr="00787BF1">
        <w:t>trường</w:t>
      </w:r>
      <w:proofErr w:type="spellEnd"/>
      <w:r w:rsidRPr="00787BF1">
        <w:t xml:space="preserve"> </w:t>
      </w:r>
      <w:proofErr w:type="spellStart"/>
      <w:r w:rsidRPr="00787BF1">
        <w:t>hợp</w:t>
      </w:r>
      <w:proofErr w:type="spellEnd"/>
      <w:r w:rsidRPr="00787BF1">
        <w:t xml:space="preserve"> </w:t>
      </w:r>
      <w:proofErr w:type="spellStart"/>
      <w:r w:rsidRPr="00787BF1">
        <w:t>bằng</w:t>
      </w:r>
      <w:proofErr w:type="spellEnd"/>
      <w:r w:rsidRPr="00787BF1">
        <w:t xml:space="preserve"> </w:t>
      </w:r>
      <w:proofErr w:type="spellStart"/>
      <w:r w:rsidRPr="00787BF1">
        <w:t>phương</w:t>
      </w:r>
      <w:proofErr w:type="spellEnd"/>
      <w:r w:rsidRPr="00787BF1">
        <w:t xml:space="preserve"> </w:t>
      </w:r>
      <w:proofErr w:type="spellStart"/>
      <w:r w:rsidRPr="00787BF1">
        <w:t>pháp</w:t>
      </w:r>
      <w:proofErr w:type="spellEnd"/>
      <w:r w:rsidRPr="00787BF1">
        <w:t xml:space="preserve"> </w:t>
      </w:r>
      <w:proofErr w:type="spellStart"/>
      <w:r w:rsidRPr="00787BF1">
        <w:t>thỏa</w:t>
      </w:r>
      <w:proofErr w:type="spellEnd"/>
      <w:r w:rsidRPr="00787BF1">
        <w:t xml:space="preserve"> </w:t>
      </w:r>
      <w:proofErr w:type="spellStart"/>
      <w:r w:rsidRPr="00787BF1">
        <w:t>thuận</w:t>
      </w:r>
      <w:proofErr w:type="spellEnd"/>
      <w:r w:rsidRPr="00787BF1">
        <w:t>.</w:t>
      </w:r>
      <w:bookmarkEnd w:id="0"/>
      <w:r w:rsidRPr="00787BF1">
        <w:t xml:space="preserve"> </w:t>
      </w:r>
    </w:p>
    <w:p w:rsidR="005E29CB" w:rsidRPr="00787BF1" w:rsidRDefault="005E29CB" w:rsidP="005E29CB">
      <w:pPr>
        <w:pStyle w:val="ListParagraph"/>
        <w:widowControl w:val="0"/>
        <w:adjustRightInd w:val="0"/>
        <w:snapToGrid w:val="0"/>
        <w:spacing w:before="120"/>
        <w:ind w:left="0" w:firstLine="284"/>
        <w:contextualSpacing w:val="0"/>
        <w:jc w:val="both"/>
        <w:rPr>
          <w:b/>
          <w:sz w:val="28"/>
          <w:szCs w:val="28"/>
        </w:rPr>
      </w:pPr>
      <w:proofErr w:type="spellStart"/>
      <w:r w:rsidRPr="00787BF1">
        <w:rPr>
          <w:sz w:val="28"/>
          <w:szCs w:val="28"/>
        </w:rPr>
        <w:t>Các</w:t>
      </w:r>
      <w:proofErr w:type="spellEnd"/>
      <w:r w:rsidRPr="00787BF1">
        <w:rPr>
          <w:sz w:val="28"/>
          <w:szCs w:val="28"/>
        </w:rPr>
        <w:t xml:space="preserve"> </w:t>
      </w:r>
      <w:proofErr w:type="spellStart"/>
      <w:r w:rsidRPr="00787BF1">
        <w:rPr>
          <w:sz w:val="28"/>
          <w:szCs w:val="28"/>
        </w:rPr>
        <w:t>quan</w:t>
      </w:r>
      <w:proofErr w:type="spellEnd"/>
      <w:r w:rsidRPr="00787BF1">
        <w:rPr>
          <w:sz w:val="28"/>
          <w:szCs w:val="28"/>
        </w:rPr>
        <w:t xml:space="preserve"> </w:t>
      </w:r>
      <w:proofErr w:type="spellStart"/>
      <w:r w:rsidRPr="00787BF1">
        <w:rPr>
          <w:sz w:val="28"/>
          <w:szCs w:val="28"/>
        </w:rPr>
        <w:t>hệ</w:t>
      </w:r>
      <w:proofErr w:type="spellEnd"/>
      <w:r w:rsidRPr="00787BF1">
        <w:rPr>
          <w:sz w:val="28"/>
          <w:szCs w:val="28"/>
        </w:rPr>
        <w:t xml:space="preserve"> </w:t>
      </w:r>
      <w:proofErr w:type="spellStart"/>
      <w:r w:rsidRPr="00787BF1">
        <w:rPr>
          <w:sz w:val="28"/>
          <w:szCs w:val="28"/>
        </w:rPr>
        <w:t>xã</w:t>
      </w:r>
      <w:proofErr w:type="spellEnd"/>
      <w:r w:rsidRPr="00787BF1">
        <w:rPr>
          <w:sz w:val="28"/>
          <w:szCs w:val="28"/>
        </w:rPr>
        <w:t xml:space="preserve"> </w:t>
      </w:r>
      <w:proofErr w:type="spellStart"/>
      <w:r w:rsidRPr="00787BF1">
        <w:rPr>
          <w:sz w:val="28"/>
          <w:szCs w:val="28"/>
        </w:rPr>
        <w:t>hội</w:t>
      </w:r>
      <w:proofErr w:type="spellEnd"/>
      <w:r w:rsidRPr="00787BF1">
        <w:rPr>
          <w:sz w:val="28"/>
          <w:szCs w:val="28"/>
        </w:rPr>
        <w:t xml:space="preserve"> do LHC </w:t>
      </w:r>
      <w:proofErr w:type="spellStart"/>
      <w:r w:rsidRPr="00787BF1">
        <w:rPr>
          <w:sz w:val="28"/>
          <w:szCs w:val="28"/>
        </w:rPr>
        <w:t>Việt</w:t>
      </w:r>
      <w:proofErr w:type="spellEnd"/>
      <w:r w:rsidRPr="00787BF1">
        <w:rPr>
          <w:sz w:val="28"/>
          <w:szCs w:val="28"/>
        </w:rPr>
        <w:t xml:space="preserve"> Nam </w:t>
      </w:r>
      <w:proofErr w:type="spellStart"/>
      <w:r w:rsidRPr="00787BF1">
        <w:rPr>
          <w:sz w:val="28"/>
          <w:szCs w:val="28"/>
        </w:rPr>
        <w:t>điều</w:t>
      </w:r>
      <w:proofErr w:type="spellEnd"/>
      <w:r w:rsidRPr="00787BF1">
        <w:rPr>
          <w:sz w:val="28"/>
          <w:szCs w:val="28"/>
        </w:rPr>
        <w:t xml:space="preserve"> </w:t>
      </w:r>
      <w:proofErr w:type="spellStart"/>
      <w:r w:rsidRPr="00787BF1">
        <w:rPr>
          <w:sz w:val="28"/>
          <w:szCs w:val="28"/>
        </w:rPr>
        <w:t>chỉnh</w:t>
      </w:r>
      <w:proofErr w:type="spellEnd"/>
      <w:r w:rsidRPr="00787BF1">
        <w:rPr>
          <w:sz w:val="28"/>
          <w:szCs w:val="28"/>
        </w:rPr>
        <w:t xml:space="preserve"> </w:t>
      </w:r>
      <w:proofErr w:type="spellStart"/>
      <w:r w:rsidRPr="00787BF1">
        <w:rPr>
          <w:sz w:val="28"/>
          <w:szCs w:val="28"/>
        </w:rPr>
        <w:t>gồm</w:t>
      </w:r>
      <w:proofErr w:type="spellEnd"/>
      <w:r w:rsidRPr="00787BF1">
        <w:rPr>
          <w:sz w:val="28"/>
          <w:szCs w:val="28"/>
        </w:rPr>
        <w:t xml:space="preserve">: </w:t>
      </w:r>
      <w:r w:rsidRPr="00787BF1">
        <w:rPr>
          <w:iCs/>
          <w:sz w:val="28"/>
          <w:szCs w:val="28"/>
        </w:rPr>
        <w:t>n</w:t>
      </w:r>
      <w:r w:rsidRPr="00787BF1">
        <w:rPr>
          <w:iCs/>
          <w:sz w:val="28"/>
          <w:szCs w:val="28"/>
          <w:lang w:val="vi-VN"/>
        </w:rPr>
        <w:t>hững quan hệ chấp hành và điều hành phát sinh trong hoạt động của các cơ quan hành chính nhà nước - đây là nhóm lớn nhất, cơ bản nhất, quan trọng nhất</w:t>
      </w:r>
      <w:r w:rsidRPr="00787BF1">
        <w:rPr>
          <w:iCs/>
          <w:sz w:val="28"/>
          <w:szCs w:val="28"/>
        </w:rPr>
        <w:t>; n</w:t>
      </w:r>
      <w:r w:rsidRPr="00787BF1">
        <w:rPr>
          <w:iCs/>
          <w:sz w:val="28"/>
          <w:szCs w:val="28"/>
          <w:lang w:val="vi-VN"/>
        </w:rPr>
        <w:t xml:space="preserve">hững quan hệ chấp hành và điều hành phát sinh trong hoạt động </w:t>
      </w:r>
      <w:r w:rsidRPr="00787BF1">
        <w:rPr>
          <w:sz w:val="28"/>
          <w:szCs w:val="28"/>
          <w:lang w:val="vi-VN"/>
        </w:rPr>
        <w:t>hành chính nội bộ</w:t>
      </w:r>
      <w:r w:rsidRPr="00787BF1">
        <w:rPr>
          <w:iCs/>
          <w:sz w:val="28"/>
          <w:szCs w:val="28"/>
          <w:lang w:val="vi-VN"/>
        </w:rPr>
        <w:t xml:space="preserve"> phục vụ cho hoạt động của Quốc hội, Chủ tịch nước, </w:t>
      </w:r>
      <w:proofErr w:type="spellStart"/>
      <w:r>
        <w:rPr>
          <w:iCs/>
          <w:sz w:val="28"/>
          <w:szCs w:val="28"/>
        </w:rPr>
        <w:t>Hội</w:t>
      </w:r>
      <w:proofErr w:type="spellEnd"/>
      <w:r>
        <w:rPr>
          <w:iCs/>
          <w:sz w:val="28"/>
          <w:szCs w:val="28"/>
        </w:rPr>
        <w:t xml:space="preserve"> </w:t>
      </w:r>
      <w:proofErr w:type="spellStart"/>
      <w:r>
        <w:rPr>
          <w:iCs/>
          <w:sz w:val="28"/>
          <w:szCs w:val="28"/>
        </w:rPr>
        <w:t>đồng</w:t>
      </w:r>
      <w:proofErr w:type="spellEnd"/>
      <w:r>
        <w:rPr>
          <w:iCs/>
          <w:sz w:val="28"/>
          <w:szCs w:val="28"/>
        </w:rPr>
        <w:t xml:space="preserve"> </w:t>
      </w:r>
      <w:proofErr w:type="spellStart"/>
      <w:r>
        <w:rPr>
          <w:iCs/>
          <w:sz w:val="28"/>
          <w:szCs w:val="28"/>
        </w:rPr>
        <w:t>nhân</w:t>
      </w:r>
      <w:proofErr w:type="spellEnd"/>
      <w:r>
        <w:rPr>
          <w:iCs/>
          <w:sz w:val="28"/>
          <w:szCs w:val="28"/>
        </w:rPr>
        <w:t xml:space="preserve"> </w:t>
      </w:r>
      <w:proofErr w:type="spellStart"/>
      <w:r>
        <w:rPr>
          <w:iCs/>
          <w:sz w:val="28"/>
          <w:szCs w:val="28"/>
        </w:rPr>
        <w:t>dân</w:t>
      </w:r>
      <w:proofErr w:type="spellEnd"/>
      <w:r w:rsidRPr="00787BF1">
        <w:rPr>
          <w:iCs/>
          <w:sz w:val="28"/>
          <w:szCs w:val="28"/>
          <w:lang w:val="vi-VN"/>
        </w:rPr>
        <w:t xml:space="preserve">, Tòa án </w:t>
      </w:r>
      <w:r w:rsidRPr="00787BF1">
        <w:rPr>
          <w:iCs/>
          <w:sz w:val="28"/>
          <w:szCs w:val="28"/>
          <w:lang w:val="en-SG"/>
        </w:rPr>
        <w:t>n</w:t>
      </w:r>
      <w:r w:rsidRPr="00787BF1">
        <w:rPr>
          <w:iCs/>
          <w:sz w:val="28"/>
          <w:szCs w:val="28"/>
          <w:lang w:val="vi-VN"/>
        </w:rPr>
        <w:t xml:space="preserve">hân dân, </w:t>
      </w:r>
      <w:proofErr w:type="spellStart"/>
      <w:r w:rsidRPr="00787BF1">
        <w:rPr>
          <w:iCs/>
          <w:sz w:val="28"/>
          <w:szCs w:val="28"/>
        </w:rPr>
        <w:t>Viện</w:t>
      </w:r>
      <w:proofErr w:type="spellEnd"/>
      <w:r w:rsidRPr="00787BF1">
        <w:rPr>
          <w:iCs/>
          <w:sz w:val="28"/>
          <w:szCs w:val="28"/>
        </w:rPr>
        <w:t xml:space="preserve"> </w:t>
      </w:r>
      <w:proofErr w:type="spellStart"/>
      <w:r w:rsidRPr="00787BF1">
        <w:rPr>
          <w:iCs/>
          <w:sz w:val="28"/>
          <w:szCs w:val="28"/>
        </w:rPr>
        <w:t>kiểm</w:t>
      </w:r>
      <w:proofErr w:type="spellEnd"/>
      <w:r w:rsidRPr="00787BF1">
        <w:rPr>
          <w:iCs/>
          <w:sz w:val="28"/>
          <w:szCs w:val="28"/>
        </w:rPr>
        <w:t xml:space="preserve"> </w:t>
      </w:r>
      <w:proofErr w:type="spellStart"/>
      <w:r w:rsidRPr="00787BF1">
        <w:rPr>
          <w:iCs/>
          <w:sz w:val="28"/>
          <w:szCs w:val="28"/>
        </w:rPr>
        <w:t>sát</w:t>
      </w:r>
      <w:proofErr w:type="spellEnd"/>
      <w:r w:rsidRPr="00787BF1">
        <w:rPr>
          <w:iCs/>
          <w:sz w:val="28"/>
          <w:szCs w:val="28"/>
        </w:rPr>
        <w:t xml:space="preserve"> </w:t>
      </w:r>
      <w:proofErr w:type="spellStart"/>
      <w:r w:rsidRPr="00787BF1">
        <w:rPr>
          <w:iCs/>
          <w:sz w:val="28"/>
          <w:szCs w:val="28"/>
        </w:rPr>
        <w:t>nhân</w:t>
      </w:r>
      <w:proofErr w:type="spellEnd"/>
      <w:r w:rsidRPr="00787BF1">
        <w:rPr>
          <w:iCs/>
          <w:sz w:val="28"/>
          <w:szCs w:val="28"/>
        </w:rPr>
        <w:t xml:space="preserve"> </w:t>
      </w:r>
      <w:proofErr w:type="spellStart"/>
      <w:r w:rsidRPr="00787BF1">
        <w:rPr>
          <w:iCs/>
          <w:sz w:val="28"/>
          <w:szCs w:val="28"/>
        </w:rPr>
        <w:t>dân</w:t>
      </w:r>
      <w:proofErr w:type="spellEnd"/>
      <w:r w:rsidRPr="00787BF1">
        <w:rPr>
          <w:iCs/>
          <w:sz w:val="28"/>
          <w:szCs w:val="28"/>
          <w:lang w:val="vi-VN"/>
        </w:rPr>
        <w:t xml:space="preserve"> và Kiểm toán nhà nước</w:t>
      </w:r>
      <w:r w:rsidRPr="00787BF1">
        <w:rPr>
          <w:iCs/>
          <w:sz w:val="28"/>
          <w:szCs w:val="28"/>
        </w:rPr>
        <w:t xml:space="preserve">; </w:t>
      </w:r>
      <w:r w:rsidRPr="00787BF1">
        <w:rPr>
          <w:iCs/>
          <w:spacing w:val="4"/>
          <w:sz w:val="28"/>
          <w:szCs w:val="28"/>
        </w:rPr>
        <w:t>n</w:t>
      </w:r>
      <w:r w:rsidRPr="00787BF1">
        <w:rPr>
          <w:iCs/>
          <w:spacing w:val="4"/>
          <w:sz w:val="28"/>
          <w:szCs w:val="28"/>
          <w:lang w:val="vi-VN"/>
        </w:rPr>
        <w:t xml:space="preserve">hững quan hệ </w:t>
      </w:r>
      <w:proofErr w:type="spellStart"/>
      <w:r w:rsidRPr="00787BF1">
        <w:rPr>
          <w:iCs/>
          <w:spacing w:val="4"/>
          <w:sz w:val="28"/>
          <w:szCs w:val="28"/>
        </w:rPr>
        <w:t>chấp</w:t>
      </w:r>
      <w:proofErr w:type="spellEnd"/>
      <w:r w:rsidRPr="00787BF1">
        <w:rPr>
          <w:iCs/>
          <w:spacing w:val="4"/>
          <w:sz w:val="28"/>
          <w:szCs w:val="28"/>
        </w:rPr>
        <w:t xml:space="preserve"> </w:t>
      </w:r>
      <w:proofErr w:type="spellStart"/>
      <w:r w:rsidRPr="00787BF1">
        <w:rPr>
          <w:iCs/>
          <w:spacing w:val="4"/>
          <w:sz w:val="28"/>
          <w:szCs w:val="28"/>
        </w:rPr>
        <w:t>hành</w:t>
      </w:r>
      <w:proofErr w:type="spellEnd"/>
      <w:r w:rsidRPr="00787BF1">
        <w:rPr>
          <w:iCs/>
          <w:spacing w:val="4"/>
          <w:sz w:val="28"/>
          <w:szCs w:val="28"/>
        </w:rPr>
        <w:t xml:space="preserve"> </w:t>
      </w:r>
      <w:proofErr w:type="spellStart"/>
      <w:r w:rsidRPr="00787BF1">
        <w:rPr>
          <w:iCs/>
          <w:spacing w:val="4"/>
          <w:sz w:val="28"/>
          <w:szCs w:val="28"/>
        </w:rPr>
        <w:t>và</w:t>
      </w:r>
      <w:proofErr w:type="spellEnd"/>
      <w:r w:rsidRPr="00787BF1">
        <w:rPr>
          <w:iCs/>
          <w:spacing w:val="4"/>
          <w:sz w:val="28"/>
          <w:szCs w:val="28"/>
        </w:rPr>
        <w:t xml:space="preserve"> </w:t>
      </w:r>
      <w:proofErr w:type="spellStart"/>
      <w:r w:rsidRPr="00787BF1">
        <w:rPr>
          <w:iCs/>
          <w:spacing w:val="4"/>
          <w:sz w:val="28"/>
          <w:szCs w:val="28"/>
        </w:rPr>
        <w:t>điều</w:t>
      </w:r>
      <w:proofErr w:type="spellEnd"/>
      <w:r w:rsidRPr="00787BF1">
        <w:rPr>
          <w:iCs/>
          <w:spacing w:val="4"/>
          <w:sz w:val="28"/>
          <w:szCs w:val="28"/>
        </w:rPr>
        <w:t xml:space="preserve"> </w:t>
      </w:r>
      <w:r w:rsidRPr="00787BF1">
        <w:rPr>
          <w:sz w:val="28"/>
          <w:szCs w:val="28"/>
          <w:lang w:val="vi-VN"/>
        </w:rPr>
        <w:t>hành</w:t>
      </w:r>
      <w:r w:rsidRPr="00787BF1">
        <w:rPr>
          <w:iCs/>
          <w:spacing w:val="4"/>
          <w:sz w:val="28"/>
          <w:szCs w:val="28"/>
          <w:lang w:val="vi-VN"/>
        </w:rPr>
        <w:t xml:space="preserve">phát sinh trong hoạt động </w:t>
      </w:r>
      <w:r w:rsidRPr="00787BF1">
        <w:rPr>
          <w:iCs/>
          <w:sz w:val="28"/>
          <w:szCs w:val="28"/>
          <w:lang w:val="vi-VN"/>
        </w:rPr>
        <w:t xml:space="preserve">của các cơ quan </w:t>
      </w:r>
      <w:r w:rsidRPr="00787BF1">
        <w:rPr>
          <w:iCs/>
          <w:sz w:val="28"/>
          <w:szCs w:val="28"/>
        </w:rPr>
        <w:t>K</w:t>
      </w:r>
      <w:r w:rsidRPr="00787BF1">
        <w:rPr>
          <w:iCs/>
          <w:sz w:val="28"/>
          <w:szCs w:val="28"/>
          <w:lang w:val="vi-VN"/>
        </w:rPr>
        <w:t>iểm toán nhà nước</w:t>
      </w:r>
      <w:r w:rsidRPr="00787BF1">
        <w:rPr>
          <w:iCs/>
          <w:spacing w:val="4"/>
          <w:sz w:val="28"/>
          <w:szCs w:val="28"/>
          <w:lang w:val="vi-VN"/>
        </w:rPr>
        <w:t xml:space="preserve">, </w:t>
      </w:r>
      <w:proofErr w:type="spellStart"/>
      <w:r>
        <w:rPr>
          <w:iCs/>
          <w:spacing w:val="4"/>
          <w:sz w:val="28"/>
          <w:szCs w:val="28"/>
        </w:rPr>
        <w:t>Hội</w:t>
      </w:r>
      <w:proofErr w:type="spellEnd"/>
      <w:r>
        <w:rPr>
          <w:iCs/>
          <w:spacing w:val="4"/>
          <w:sz w:val="28"/>
          <w:szCs w:val="28"/>
        </w:rPr>
        <w:t xml:space="preserve"> </w:t>
      </w:r>
      <w:proofErr w:type="spellStart"/>
      <w:r>
        <w:rPr>
          <w:iCs/>
          <w:spacing w:val="4"/>
          <w:sz w:val="28"/>
          <w:szCs w:val="28"/>
        </w:rPr>
        <w:t>đồng</w:t>
      </w:r>
      <w:proofErr w:type="spellEnd"/>
      <w:r>
        <w:rPr>
          <w:iCs/>
          <w:spacing w:val="4"/>
          <w:sz w:val="28"/>
          <w:szCs w:val="28"/>
        </w:rPr>
        <w:t xml:space="preserve"> </w:t>
      </w:r>
      <w:proofErr w:type="spellStart"/>
      <w:r>
        <w:rPr>
          <w:iCs/>
          <w:spacing w:val="4"/>
          <w:sz w:val="28"/>
          <w:szCs w:val="28"/>
        </w:rPr>
        <w:t>nhân</w:t>
      </w:r>
      <w:proofErr w:type="spellEnd"/>
      <w:r>
        <w:rPr>
          <w:iCs/>
          <w:spacing w:val="4"/>
          <w:sz w:val="28"/>
          <w:szCs w:val="28"/>
        </w:rPr>
        <w:t xml:space="preserve"> </w:t>
      </w:r>
      <w:proofErr w:type="spellStart"/>
      <w:r>
        <w:rPr>
          <w:iCs/>
          <w:spacing w:val="4"/>
          <w:sz w:val="28"/>
          <w:szCs w:val="28"/>
        </w:rPr>
        <w:t>dân</w:t>
      </w:r>
      <w:proofErr w:type="spellEnd"/>
      <w:r w:rsidRPr="00787BF1">
        <w:rPr>
          <w:iCs/>
          <w:spacing w:val="4"/>
          <w:sz w:val="28"/>
          <w:szCs w:val="28"/>
          <w:lang w:val="vi-VN"/>
        </w:rPr>
        <w:t xml:space="preserve">, Tòa án </w:t>
      </w:r>
      <w:r w:rsidRPr="00787BF1">
        <w:rPr>
          <w:iCs/>
          <w:spacing w:val="4"/>
          <w:sz w:val="28"/>
          <w:szCs w:val="28"/>
          <w:lang w:val="en-SG"/>
        </w:rPr>
        <w:t>n</w:t>
      </w:r>
      <w:r w:rsidRPr="00787BF1">
        <w:rPr>
          <w:iCs/>
          <w:spacing w:val="4"/>
          <w:sz w:val="28"/>
          <w:szCs w:val="28"/>
          <w:lang w:val="vi-VN"/>
        </w:rPr>
        <w:t xml:space="preserve">hân dân và </w:t>
      </w:r>
      <w:proofErr w:type="spellStart"/>
      <w:r w:rsidRPr="00787BF1">
        <w:rPr>
          <w:iCs/>
          <w:sz w:val="28"/>
          <w:szCs w:val="28"/>
        </w:rPr>
        <w:t>Viện</w:t>
      </w:r>
      <w:proofErr w:type="spellEnd"/>
      <w:r w:rsidRPr="00787BF1">
        <w:rPr>
          <w:iCs/>
          <w:sz w:val="28"/>
          <w:szCs w:val="28"/>
        </w:rPr>
        <w:t xml:space="preserve"> </w:t>
      </w:r>
      <w:proofErr w:type="spellStart"/>
      <w:r w:rsidRPr="00787BF1">
        <w:rPr>
          <w:iCs/>
          <w:sz w:val="28"/>
          <w:szCs w:val="28"/>
        </w:rPr>
        <w:t>kiểm</w:t>
      </w:r>
      <w:proofErr w:type="spellEnd"/>
      <w:r w:rsidRPr="00787BF1">
        <w:rPr>
          <w:iCs/>
          <w:sz w:val="28"/>
          <w:szCs w:val="28"/>
        </w:rPr>
        <w:t xml:space="preserve"> </w:t>
      </w:r>
      <w:proofErr w:type="spellStart"/>
      <w:r w:rsidRPr="00787BF1">
        <w:rPr>
          <w:iCs/>
          <w:sz w:val="28"/>
          <w:szCs w:val="28"/>
        </w:rPr>
        <w:t>sát</w:t>
      </w:r>
      <w:proofErr w:type="spellEnd"/>
      <w:r w:rsidRPr="00787BF1">
        <w:rPr>
          <w:iCs/>
          <w:sz w:val="28"/>
          <w:szCs w:val="28"/>
        </w:rPr>
        <w:t xml:space="preserve"> </w:t>
      </w:r>
      <w:proofErr w:type="spellStart"/>
      <w:r w:rsidRPr="00787BF1">
        <w:rPr>
          <w:iCs/>
          <w:sz w:val="28"/>
          <w:szCs w:val="28"/>
        </w:rPr>
        <w:t>nhân</w:t>
      </w:r>
      <w:proofErr w:type="spellEnd"/>
      <w:r w:rsidRPr="00787BF1">
        <w:rPr>
          <w:iCs/>
          <w:sz w:val="28"/>
          <w:szCs w:val="28"/>
        </w:rPr>
        <w:t xml:space="preserve"> </w:t>
      </w:r>
      <w:proofErr w:type="spellStart"/>
      <w:r w:rsidRPr="00787BF1">
        <w:rPr>
          <w:iCs/>
          <w:sz w:val="28"/>
          <w:szCs w:val="28"/>
        </w:rPr>
        <w:t>dân</w:t>
      </w:r>
      <w:proofErr w:type="spellEnd"/>
      <w:r w:rsidRPr="00787BF1">
        <w:rPr>
          <w:iCs/>
          <w:spacing w:val="4"/>
          <w:sz w:val="28"/>
          <w:szCs w:val="28"/>
          <w:lang w:val="vi-VN"/>
        </w:rPr>
        <w:t xml:space="preserve"> hoặc tổ chức xã hội khi được </w:t>
      </w:r>
      <w:r w:rsidRPr="00787BF1">
        <w:rPr>
          <w:iCs/>
          <w:spacing w:val="4"/>
          <w:sz w:val="28"/>
          <w:szCs w:val="28"/>
        </w:rPr>
        <w:t>n</w:t>
      </w:r>
      <w:r w:rsidRPr="00787BF1">
        <w:rPr>
          <w:iCs/>
          <w:spacing w:val="4"/>
          <w:sz w:val="28"/>
          <w:szCs w:val="28"/>
          <w:lang w:val="vi-VN"/>
        </w:rPr>
        <w:t xml:space="preserve">hà nước trao quyền thực hiện </w:t>
      </w:r>
      <w:proofErr w:type="spellStart"/>
      <w:r w:rsidRPr="00787BF1">
        <w:rPr>
          <w:iCs/>
          <w:spacing w:val="4"/>
          <w:sz w:val="28"/>
          <w:szCs w:val="28"/>
        </w:rPr>
        <w:t>hoạt</w:t>
      </w:r>
      <w:proofErr w:type="spellEnd"/>
      <w:r w:rsidRPr="00787BF1">
        <w:rPr>
          <w:iCs/>
          <w:spacing w:val="4"/>
          <w:sz w:val="28"/>
          <w:szCs w:val="28"/>
        </w:rPr>
        <w:t xml:space="preserve"> </w:t>
      </w:r>
      <w:proofErr w:type="spellStart"/>
      <w:r w:rsidRPr="00787BF1">
        <w:rPr>
          <w:iCs/>
          <w:spacing w:val="4"/>
          <w:sz w:val="28"/>
          <w:szCs w:val="28"/>
        </w:rPr>
        <w:t>động</w:t>
      </w:r>
      <w:proofErr w:type="spellEnd"/>
      <w:r w:rsidRPr="00787BF1">
        <w:rPr>
          <w:iCs/>
          <w:spacing w:val="4"/>
          <w:sz w:val="28"/>
          <w:szCs w:val="28"/>
        </w:rPr>
        <w:t xml:space="preserve"> </w:t>
      </w:r>
      <w:r w:rsidRPr="00787BF1">
        <w:rPr>
          <w:sz w:val="28"/>
          <w:szCs w:val="28"/>
          <w:lang w:val="vi-VN"/>
        </w:rPr>
        <w:t>hành chính</w:t>
      </w:r>
      <w:r w:rsidRPr="00787BF1">
        <w:rPr>
          <w:iCs/>
          <w:spacing w:val="4"/>
          <w:sz w:val="28"/>
          <w:szCs w:val="28"/>
          <w:lang w:val="vi-VN"/>
        </w:rPr>
        <w:t xml:space="preserve"> nhà nước. </w:t>
      </w:r>
    </w:p>
    <w:p w:rsidR="005E29CB" w:rsidRPr="00787BF1" w:rsidRDefault="005E29CB" w:rsidP="005E29CB">
      <w:pPr>
        <w:widowControl w:val="0"/>
        <w:adjustRightInd w:val="0"/>
        <w:snapToGrid w:val="0"/>
        <w:spacing w:before="120"/>
        <w:ind w:firstLine="284"/>
        <w:jc w:val="both"/>
        <w:rPr>
          <w:spacing w:val="-4"/>
          <w:szCs w:val="28"/>
          <w:lang w:val="vi-VN"/>
        </w:rPr>
      </w:pPr>
      <w:r w:rsidRPr="00787BF1">
        <w:rPr>
          <w:iCs/>
          <w:spacing w:val="2"/>
          <w:szCs w:val="28"/>
          <w:lang w:val="vi-VN"/>
        </w:rPr>
        <w:t xml:space="preserve">LHC Việt Nam quy định: </w:t>
      </w:r>
      <w:r w:rsidRPr="00787BF1">
        <w:rPr>
          <w:szCs w:val="28"/>
          <w:lang w:val="vi-VN"/>
        </w:rPr>
        <w:t>các nguyên tắc hoạt động hành chính nhà nước; việc t</w:t>
      </w:r>
      <w:r w:rsidRPr="00787BF1">
        <w:rPr>
          <w:spacing w:val="-4"/>
          <w:szCs w:val="28"/>
          <w:lang w:val="vi-VN"/>
        </w:rPr>
        <w:t xml:space="preserve">hành lập, sắp xếp, giải thể cơ cấu tổ chức, nhiệm vụ, quyền hạn, cách thức, phương thức, trình tự hoạt động của các cơ quan hành chính nhà nước và một số vấn đề khác liên quan đến địa vị pháp lý của cơ quan hành chính nhà nước; thành lập, sắp xếp và giải thể cơ quan, tổ chức, doanh nghiệp, đơn vị sự nghiệp, quan hệ của chúng với bộ máy hành chính nhà nước; </w:t>
      </w:r>
      <w:r w:rsidRPr="00787BF1">
        <w:rPr>
          <w:szCs w:val="28"/>
          <w:lang w:val="vi-VN"/>
        </w:rPr>
        <w:t xml:space="preserve">các nguyên tắc hoạt động công vụ </w:t>
      </w:r>
      <w:r w:rsidRPr="00787BF1">
        <w:rPr>
          <w:rStyle w:val="co02"/>
          <w:iCs/>
          <w:szCs w:val="28"/>
        </w:rPr>
        <w:t xml:space="preserve">nhà nước, quyền và nghĩa vụ của </w:t>
      </w:r>
      <w:r w:rsidRPr="00787BF1">
        <w:rPr>
          <w:szCs w:val="28"/>
          <w:lang w:val="vi-VN"/>
        </w:rPr>
        <w:t>cán bộ</w:t>
      </w:r>
      <w:r w:rsidRPr="00787BF1">
        <w:rPr>
          <w:rStyle w:val="co02"/>
          <w:iCs/>
          <w:szCs w:val="28"/>
        </w:rPr>
        <w:t>, công chức, việc tuyển dụng, quản lý, sử dụng, khen thưởng, kỷ luật công chức nhà</w:t>
      </w:r>
      <w:r w:rsidRPr="00787BF1">
        <w:rPr>
          <w:szCs w:val="28"/>
          <w:lang w:val="vi-VN"/>
        </w:rPr>
        <w:t xml:space="preserve"> nước; h</w:t>
      </w:r>
      <w:r w:rsidRPr="00787BF1">
        <w:rPr>
          <w:spacing w:val="2"/>
          <w:szCs w:val="28"/>
          <w:lang w:val="vi-VN"/>
        </w:rPr>
        <w:t xml:space="preserve">oạt động nghề nghiệp của viên chức và </w:t>
      </w:r>
      <w:r w:rsidRPr="00787BF1">
        <w:rPr>
          <w:rStyle w:val="co02"/>
          <w:iCs/>
          <w:spacing w:val="2"/>
          <w:szCs w:val="28"/>
        </w:rPr>
        <w:t>các nguyên tắc của hoạt động</w:t>
      </w:r>
      <w:r w:rsidRPr="00787BF1">
        <w:rPr>
          <w:spacing w:val="2"/>
          <w:szCs w:val="28"/>
          <w:lang w:val="vi-VN"/>
        </w:rPr>
        <w:t xml:space="preserve"> đó</w:t>
      </w:r>
      <w:r w:rsidRPr="00787BF1">
        <w:rPr>
          <w:rStyle w:val="co02"/>
          <w:iCs/>
          <w:spacing w:val="2"/>
          <w:szCs w:val="28"/>
        </w:rPr>
        <w:t xml:space="preserve">, quyền và nghĩa vụ của viên chức, việc tuyển dụng, quản lý, sử dụng, khen thưởng và kỷ luật viên chức; </w:t>
      </w:r>
      <w:r w:rsidRPr="00787BF1">
        <w:rPr>
          <w:spacing w:val="2"/>
          <w:szCs w:val="28"/>
          <w:lang w:val="vi-VN"/>
        </w:rPr>
        <w:t xml:space="preserve">các </w:t>
      </w:r>
      <w:r w:rsidRPr="00787BF1">
        <w:rPr>
          <w:szCs w:val="28"/>
          <w:lang w:val="vi-VN"/>
        </w:rPr>
        <w:t>quy tắc giao thông đường bộ, đường sắt, đường thủy, đường hàng không; cách xử sự nơi công cộng; các quy định về buôn bán, về giảng dạy và học tập, bảo vệ tài nguyên và môi trường; các quy tắc săn bắn thú rừng và đánh bắt hải sản; vi phạm hành chính và xử lý vi phạm hành chính, các biện pháp phòng ngừa, ngăn chặn</w:t>
      </w:r>
      <w:r w:rsidRPr="00787BF1">
        <w:rPr>
          <w:szCs w:val="28"/>
        </w:rPr>
        <w:t xml:space="preserve"> </w:t>
      </w:r>
      <w:r w:rsidRPr="00787BF1">
        <w:rPr>
          <w:szCs w:val="28"/>
          <w:lang w:val="vi-VN"/>
        </w:rPr>
        <w:t>và các biện pháp cưỡng chế hành chính</w:t>
      </w:r>
      <w:r w:rsidRPr="00787BF1">
        <w:rPr>
          <w:szCs w:val="28"/>
        </w:rPr>
        <w:t xml:space="preserve"> </w:t>
      </w:r>
      <w:proofErr w:type="spellStart"/>
      <w:r w:rsidRPr="00787BF1">
        <w:rPr>
          <w:szCs w:val="28"/>
        </w:rPr>
        <w:t>khác</w:t>
      </w:r>
      <w:proofErr w:type="spellEnd"/>
      <w:r w:rsidRPr="00787BF1">
        <w:rPr>
          <w:szCs w:val="28"/>
          <w:lang w:val="vi-VN"/>
        </w:rPr>
        <w:t xml:space="preserve">; khiếu nại, tố cáo và giải quyết khiếu nại, tố cáo hành chính; kiểm tra, thanh tra hành chính và quy định về quản lý nhà nước đối với ngành, liên ngành như: công nghiệp, nông nghiệp, hoạt động kế hoạch hóa, tài chính, tiền tệ, giá cả, chế độ lương và trợ cấp lương các loại, chế độ phân phối các nguồn dự trữ vật chất, quản lý y tế, giáo dục, nghiên cứu khoa học và phát triển công nghệ,ngoại giao, an ninh, quốc phòng. </w:t>
      </w:r>
    </w:p>
    <w:p w:rsidR="005E29CB" w:rsidRPr="00787BF1" w:rsidRDefault="005E29CB" w:rsidP="005E29CB">
      <w:pPr>
        <w:widowControl w:val="0"/>
        <w:adjustRightInd w:val="0"/>
        <w:snapToGrid w:val="0"/>
        <w:spacing w:before="120"/>
        <w:ind w:firstLine="284"/>
        <w:jc w:val="both"/>
        <w:rPr>
          <w:szCs w:val="28"/>
          <w:lang w:val="vi-VN"/>
        </w:rPr>
      </w:pPr>
      <w:r w:rsidRPr="00787BF1">
        <w:rPr>
          <w:szCs w:val="28"/>
          <w:lang w:val="vi-VN"/>
        </w:rPr>
        <w:t xml:space="preserve">LHC của Cộng </w:t>
      </w:r>
      <w:r w:rsidRPr="00787BF1">
        <w:rPr>
          <w:szCs w:val="28"/>
        </w:rPr>
        <w:t>h</w:t>
      </w:r>
      <w:r w:rsidRPr="00787BF1">
        <w:rPr>
          <w:szCs w:val="28"/>
          <w:lang w:val="vi-VN"/>
        </w:rPr>
        <w:t xml:space="preserve">òa Pháp, Liên bang Nga còn quy định về hợp đồng hành chính, tố tụng hành chính. </w:t>
      </w:r>
    </w:p>
    <w:p w:rsidR="005E29CB" w:rsidRPr="00787BF1" w:rsidRDefault="005E29CB" w:rsidP="005E29CB">
      <w:pPr>
        <w:widowControl w:val="0"/>
        <w:adjustRightInd w:val="0"/>
        <w:snapToGrid w:val="0"/>
        <w:spacing w:before="120"/>
        <w:ind w:firstLine="284"/>
        <w:jc w:val="both"/>
        <w:rPr>
          <w:szCs w:val="28"/>
          <w:lang w:val="vi-VN"/>
        </w:rPr>
      </w:pPr>
      <w:r w:rsidRPr="00787BF1">
        <w:rPr>
          <w:szCs w:val="28"/>
          <w:lang w:val="vi-VN"/>
        </w:rPr>
        <w:t>LHC</w:t>
      </w:r>
      <w:r w:rsidRPr="00787BF1">
        <w:rPr>
          <w:szCs w:val="28"/>
        </w:rPr>
        <w:t xml:space="preserve"> </w:t>
      </w:r>
      <w:r w:rsidRPr="00787BF1">
        <w:rPr>
          <w:spacing w:val="-4"/>
          <w:szCs w:val="28"/>
          <w:lang w:val="vi-VN"/>
        </w:rPr>
        <w:t>Việt Nam</w:t>
      </w:r>
      <w:r w:rsidRPr="00787BF1">
        <w:rPr>
          <w:spacing w:val="-4"/>
          <w:szCs w:val="28"/>
        </w:rPr>
        <w:t xml:space="preserve"> </w:t>
      </w:r>
      <w:r w:rsidRPr="00787BF1">
        <w:rPr>
          <w:szCs w:val="28"/>
          <w:lang w:val="vi-VN"/>
        </w:rPr>
        <w:t xml:space="preserve">bao gồm hai phần: phần chung và phần riêng. </w:t>
      </w:r>
    </w:p>
    <w:p w:rsidR="005E29CB" w:rsidRPr="00787BF1" w:rsidRDefault="005E29CB" w:rsidP="005E29CB">
      <w:pPr>
        <w:widowControl w:val="0"/>
        <w:adjustRightInd w:val="0"/>
        <w:snapToGrid w:val="0"/>
        <w:spacing w:before="120"/>
        <w:ind w:firstLine="284"/>
        <w:jc w:val="both"/>
        <w:rPr>
          <w:spacing w:val="-4"/>
          <w:szCs w:val="28"/>
          <w:lang w:val="vi-VN"/>
        </w:rPr>
      </w:pPr>
      <w:r w:rsidRPr="00787BF1">
        <w:rPr>
          <w:szCs w:val="28"/>
          <w:lang w:val="vi-VN"/>
        </w:rPr>
        <w:t>Phần chung</w:t>
      </w:r>
      <w:r w:rsidRPr="00787BF1">
        <w:rPr>
          <w:spacing w:val="2"/>
          <w:szCs w:val="28"/>
          <w:lang w:val="vi-VN"/>
        </w:rPr>
        <w:t xml:space="preserve"> gồm các chế định liên quan đến tất cả các ngành và lĩnh vực của quản lý nhà nước như</w:t>
      </w:r>
      <w:r w:rsidRPr="00787BF1">
        <w:rPr>
          <w:szCs w:val="28"/>
          <w:lang w:val="vi-VN"/>
        </w:rPr>
        <w:t>: các nguyên tắc của hoạt động hành chính; đ</w:t>
      </w:r>
      <w:r w:rsidRPr="00787BF1">
        <w:rPr>
          <w:rStyle w:val="co02"/>
          <w:szCs w:val="28"/>
        </w:rPr>
        <w:t xml:space="preserve">ịa vị pháp lý của các cơ quan hành chính nhà nước; </w:t>
      </w:r>
      <w:r w:rsidRPr="00787BF1">
        <w:rPr>
          <w:szCs w:val="28"/>
          <w:lang w:val="vi-VN"/>
        </w:rPr>
        <w:t xml:space="preserve">chế độ công vụ, công chức; địa vị pháp lý </w:t>
      </w:r>
      <w:r w:rsidRPr="00787BF1">
        <w:rPr>
          <w:szCs w:val="28"/>
          <w:lang w:val="vi-VN"/>
        </w:rPr>
        <w:lastRenderedPageBreak/>
        <w:t xml:space="preserve">của các khách thể của quản lý như doanh nghiệp, cơ quan, tổ chức nhà nước ở cơ sở; </w:t>
      </w:r>
      <w:r w:rsidRPr="00787BF1">
        <w:rPr>
          <w:spacing w:val="-4"/>
          <w:szCs w:val="28"/>
          <w:lang w:val="vi-VN"/>
        </w:rPr>
        <w:t>địa vị pháp lý của các tổ chức xã hội và cơ quan xã hội; đ</w:t>
      </w:r>
      <w:r w:rsidRPr="00787BF1">
        <w:rPr>
          <w:szCs w:val="28"/>
          <w:lang w:val="vi-VN"/>
        </w:rPr>
        <w:t xml:space="preserve">ịa vị pháp lý của công dân, người nước ngoài, người không có quốc tịch; </w:t>
      </w:r>
      <w:r w:rsidRPr="00787BF1">
        <w:rPr>
          <w:spacing w:val="-2"/>
          <w:szCs w:val="28"/>
          <w:lang w:val="vi-VN"/>
        </w:rPr>
        <w:t>các biện pháp thuyết phục và cưỡng chế hành chính; c</w:t>
      </w:r>
      <w:r w:rsidRPr="00787BF1">
        <w:rPr>
          <w:spacing w:val="-4"/>
          <w:szCs w:val="28"/>
          <w:lang w:val="vi-VN"/>
        </w:rPr>
        <w:t>ác phương thức kiểm soát đối với hành chính nhà nước/kiểm tra, thanh tra, giám sát</w:t>
      </w:r>
      <w:r w:rsidRPr="00787BF1">
        <w:rPr>
          <w:spacing w:val="-4"/>
          <w:szCs w:val="28"/>
        </w:rPr>
        <w:t xml:space="preserve">, </w:t>
      </w:r>
      <w:r w:rsidRPr="00787BF1">
        <w:rPr>
          <w:spacing w:val="-4"/>
          <w:szCs w:val="28"/>
          <w:lang w:val="vi-VN"/>
        </w:rPr>
        <w:t xml:space="preserve">khiếu nại, tố cáo, giải quyết khiếu nại, tố cáo theo thủ tục hành chính. </w:t>
      </w:r>
    </w:p>
    <w:p w:rsidR="005E29CB" w:rsidRPr="00787BF1" w:rsidRDefault="005E29CB" w:rsidP="005E29CB">
      <w:pPr>
        <w:widowControl w:val="0"/>
        <w:adjustRightInd w:val="0"/>
        <w:snapToGrid w:val="0"/>
        <w:spacing w:before="120"/>
        <w:ind w:firstLine="284"/>
        <w:jc w:val="both"/>
        <w:rPr>
          <w:spacing w:val="2"/>
          <w:szCs w:val="28"/>
          <w:lang w:val="vi-VN"/>
        </w:rPr>
      </w:pPr>
      <w:r w:rsidRPr="00787BF1">
        <w:rPr>
          <w:spacing w:val="2"/>
          <w:szCs w:val="28"/>
          <w:lang w:val="vi-VN"/>
        </w:rPr>
        <w:t xml:space="preserve">Phần riêng bao gồm những quy định về quản lý nhà nước đối với ngành, lĩnh vực như: quản lý nhà nước về y tế, văn hóa </w:t>
      </w:r>
      <w:r w:rsidRPr="00787BF1">
        <w:rPr>
          <w:spacing w:val="2"/>
          <w:szCs w:val="28"/>
        </w:rPr>
        <w:t xml:space="preserve">- </w:t>
      </w:r>
      <w:r w:rsidRPr="00787BF1">
        <w:rPr>
          <w:spacing w:val="2"/>
          <w:szCs w:val="28"/>
          <w:lang w:val="vi-VN"/>
        </w:rPr>
        <w:t>xã hội, thông tin và truyền thông, giáo dục, xây dựng, giao thông</w:t>
      </w:r>
      <w:r w:rsidRPr="00787BF1">
        <w:rPr>
          <w:spacing w:val="2"/>
          <w:szCs w:val="28"/>
        </w:rPr>
        <w:t xml:space="preserve"> - </w:t>
      </w:r>
      <w:r w:rsidRPr="00787BF1">
        <w:rPr>
          <w:spacing w:val="2"/>
          <w:szCs w:val="28"/>
          <w:lang w:val="vi-VN"/>
        </w:rPr>
        <w:t xml:space="preserve">vận tải, công nghiệp, nông nghiệp, tài nguyên và môi trường, tài chính, ngân hàng, tư pháp, an ninh, quốc phòng. </w:t>
      </w:r>
    </w:p>
    <w:p w:rsidR="005E29CB" w:rsidRPr="00787BF1" w:rsidRDefault="005E29CB" w:rsidP="005E29CB">
      <w:pPr>
        <w:widowControl w:val="0"/>
        <w:adjustRightInd w:val="0"/>
        <w:snapToGrid w:val="0"/>
        <w:spacing w:before="120"/>
        <w:ind w:firstLine="284"/>
        <w:jc w:val="both"/>
        <w:rPr>
          <w:spacing w:val="2"/>
          <w:szCs w:val="28"/>
          <w:lang w:val="vi-VN"/>
        </w:rPr>
      </w:pPr>
      <w:r w:rsidRPr="00787BF1">
        <w:rPr>
          <w:spacing w:val="2"/>
          <w:szCs w:val="28"/>
          <w:lang w:val="vi-VN"/>
        </w:rPr>
        <w:t xml:space="preserve">Mỗi phần bao gồm các chế định, mỗi chế định gồm các quy phạm pháp luật điều chỉnh những quan hệ xã hội gần gũi nhau cùng tính chất, ví dụ chế định về công vụ, công chức. </w:t>
      </w:r>
    </w:p>
    <w:p w:rsidR="005E29CB" w:rsidRPr="00787BF1" w:rsidRDefault="005E29CB" w:rsidP="005E29CB">
      <w:pPr>
        <w:widowControl w:val="0"/>
        <w:adjustRightInd w:val="0"/>
        <w:snapToGrid w:val="0"/>
        <w:spacing w:before="120"/>
        <w:ind w:firstLine="284"/>
        <w:jc w:val="both"/>
        <w:rPr>
          <w:i/>
          <w:spacing w:val="2"/>
          <w:szCs w:val="28"/>
          <w:lang w:val="vi-VN"/>
        </w:rPr>
      </w:pPr>
      <w:r w:rsidRPr="00787BF1">
        <w:rPr>
          <w:szCs w:val="28"/>
          <w:lang w:val="vi-VN"/>
        </w:rPr>
        <w:t>Bộ phận nhỏ nhất của LHC là quy phạm pháp luật hành chính, gồm ba bộ phận: giả định, quy định, chế tài (</w:t>
      </w:r>
      <w:r w:rsidRPr="00787BF1">
        <w:rPr>
          <w:i/>
          <w:szCs w:val="28"/>
          <w:lang w:val="vi-VN"/>
        </w:rPr>
        <w:t>xt</w:t>
      </w:r>
      <w:r w:rsidRPr="00787BF1">
        <w:rPr>
          <w:i/>
          <w:szCs w:val="28"/>
          <w:lang w:val="en-SG"/>
        </w:rPr>
        <w:t>.</w:t>
      </w:r>
      <w:r w:rsidRPr="00787BF1">
        <w:rPr>
          <w:szCs w:val="28"/>
          <w:lang w:val="vi-VN"/>
        </w:rPr>
        <w:t xml:space="preserve"> </w:t>
      </w:r>
      <w:r w:rsidRPr="00787BF1">
        <w:rPr>
          <w:i/>
          <w:szCs w:val="28"/>
        </w:rPr>
        <w:t>Q</w:t>
      </w:r>
      <w:r w:rsidRPr="00787BF1">
        <w:rPr>
          <w:i/>
          <w:szCs w:val="28"/>
          <w:lang w:val="vi-VN"/>
        </w:rPr>
        <w:t xml:space="preserve">uy phạm pháp luật hành chính). </w:t>
      </w:r>
    </w:p>
    <w:p w:rsidR="005E29CB" w:rsidRPr="00787BF1" w:rsidRDefault="005E29CB" w:rsidP="005E29CB">
      <w:pPr>
        <w:widowControl w:val="0"/>
        <w:adjustRightInd w:val="0"/>
        <w:snapToGrid w:val="0"/>
        <w:spacing w:before="120"/>
        <w:ind w:firstLine="284"/>
        <w:jc w:val="both"/>
        <w:rPr>
          <w:szCs w:val="28"/>
          <w:lang w:val="vi-VN"/>
        </w:rPr>
      </w:pPr>
      <w:r w:rsidRPr="00787BF1">
        <w:rPr>
          <w:szCs w:val="28"/>
          <w:lang w:val="vi-VN"/>
        </w:rPr>
        <w:t>Các quy phạm LHC chia thành: quy phạm vật chấtvà quy phạm thủ tục</w:t>
      </w:r>
      <w:r w:rsidRPr="00787BF1">
        <w:rPr>
          <w:i/>
          <w:szCs w:val="28"/>
          <w:lang w:val="vi-VN"/>
        </w:rPr>
        <w:t>(xt</w:t>
      </w:r>
      <w:r w:rsidRPr="00787BF1">
        <w:rPr>
          <w:i/>
          <w:szCs w:val="28"/>
          <w:lang w:val="en-SG"/>
        </w:rPr>
        <w:t>.</w:t>
      </w:r>
      <w:r w:rsidRPr="00787BF1">
        <w:rPr>
          <w:i/>
          <w:szCs w:val="28"/>
          <w:lang w:val="vi-VN"/>
        </w:rPr>
        <w:t xml:space="preserve"> </w:t>
      </w:r>
      <w:r w:rsidRPr="00787BF1">
        <w:rPr>
          <w:i/>
          <w:szCs w:val="28"/>
        </w:rPr>
        <w:t>Q</w:t>
      </w:r>
      <w:r w:rsidRPr="00787BF1">
        <w:rPr>
          <w:i/>
          <w:szCs w:val="28"/>
          <w:lang w:val="vi-VN"/>
        </w:rPr>
        <w:t xml:space="preserve">uy phạm pháp luật hành chính), </w:t>
      </w:r>
      <w:r w:rsidRPr="00787BF1">
        <w:rPr>
          <w:szCs w:val="28"/>
          <w:lang w:val="vi-VN"/>
        </w:rPr>
        <w:t>được quyđịnh trong</w:t>
      </w:r>
      <w:r w:rsidRPr="00787BF1">
        <w:rPr>
          <w:szCs w:val="28"/>
        </w:rPr>
        <w:t xml:space="preserve"> </w:t>
      </w:r>
      <w:r w:rsidRPr="00787BF1">
        <w:rPr>
          <w:szCs w:val="28"/>
          <w:lang w:val="vi-VN"/>
        </w:rPr>
        <w:t xml:space="preserve">Hiến pháp, luật, bộ luật, nghị quyết của Quốc hội, pháp lệnh, nghị quyết của Ủy ban thường vụ Quốc hội, lệnh, quyết định của Chủ tịch nước, nghị định của Chính phủ, quyết định của Thủ tướng Chính phủ, nghị quyết của Hội đồng Thẩm phán Tòa án </w:t>
      </w:r>
      <w:r w:rsidRPr="00787BF1">
        <w:rPr>
          <w:szCs w:val="28"/>
          <w:lang w:val="en-SG"/>
        </w:rPr>
        <w:t>n</w:t>
      </w:r>
      <w:r w:rsidRPr="00787BF1">
        <w:rPr>
          <w:szCs w:val="28"/>
          <w:lang w:val="vi-VN"/>
        </w:rPr>
        <w:t xml:space="preserve">hân dân tối cao, thông tư của Bộ trưởng, Thủ trưởng cơ quan ngang bộ, thông tư liên tịch giữa Chánh án Tòa án </w:t>
      </w:r>
      <w:r w:rsidRPr="00787BF1">
        <w:rPr>
          <w:szCs w:val="28"/>
          <w:lang w:val="en-SG"/>
        </w:rPr>
        <w:t>n</w:t>
      </w:r>
      <w:r w:rsidRPr="00787BF1">
        <w:rPr>
          <w:szCs w:val="28"/>
          <w:lang w:val="vi-VN"/>
        </w:rPr>
        <w:t xml:space="preserve">hân dân tối cao với Viện trưởng Viện </w:t>
      </w:r>
      <w:r w:rsidRPr="00787BF1">
        <w:rPr>
          <w:szCs w:val="28"/>
          <w:lang w:val="en-SG"/>
        </w:rPr>
        <w:t>k</w:t>
      </w:r>
      <w:r w:rsidRPr="00787BF1">
        <w:rPr>
          <w:szCs w:val="28"/>
          <w:lang w:val="vi-VN"/>
        </w:rPr>
        <w:t xml:space="preserve">iểm sát </w:t>
      </w:r>
      <w:r w:rsidRPr="00787BF1">
        <w:rPr>
          <w:szCs w:val="28"/>
          <w:lang w:val="en-SG"/>
        </w:rPr>
        <w:t>n</w:t>
      </w:r>
      <w:r w:rsidRPr="00787BF1">
        <w:rPr>
          <w:szCs w:val="28"/>
          <w:lang w:val="vi-VN"/>
        </w:rPr>
        <w:t xml:space="preserve">hân dân tối cao, thông tư liên tịch giữa Bộ trưởng, Thủ trưởng cơ quan ngang bộ với Chánh án Tòa án </w:t>
      </w:r>
      <w:r w:rsidRPr="00787BF1">
        <w:rPr>
          <w:szCs w:val="28"/>
          <w:lang w:val="en-SG"/>
        </w:rPr>
        <w:t>n</w:t>
      </w:r>
      <w:r w:rsidRPr="00787BF1">
        <w:rPr>
          <w:szCs w:val="28"/>
          <w:lang w:val="vi-VN"/>
        </w:rPr>
        <w:t xml:space="preserve">hân dân tối cao, Viện trưởng Viện kiểm sát </w:t>
      </w:r>
      <w:r w:rsidRPr="00787BF1">
        <w:rPr>
          <w:szCs w:val="28"/>
          <w:lang w:val="en-SG"/>
        </w:rPr>
        <w:t>n</w:t>
      </w:r>
      <w:r w:rsidRPr="00787BF1">
        <w:rPr>
          <w:szCs w:val="28"/>
          <w:lang w:val="vi-VN"/>
        </w:rPr>
        <w:t xml:space="preserve">hân dân tối cao, văn bản quy phạm pháp luật do chính quyền địa phương ban hành về quản lý nhà nước. </w:t>
      </w:r>
      <w:r w:rsidRPr="00787BF1">
        <w:rPr>
          <w:szCs w:val="28"/>
        </w:rPr>
        <w:t>K</w:t>
      </w:r>
      <w:r w:rsidRPr="00787BF1">
        <w:rPr>
          <w:szCs w:val="28"/>
          <w:lang w:val="vi-VN"/>
        </w:rPr>
        <w:t xml:space="preserve">hông phải mọi văn bản nêu trên đều là nguồn của LHC, mà chỉ những văn bản nào chứa đựng quy phạm pháp luật hành chính, và không phải mọi quy định trong các văn bản nói trên đều là quy phạm pháp luật hành chính. </w:t>
      </w:r>
    </w:p>
    <w:p w:rsidR="005E29CB" w:rsidRPr="00787BF1" w:rsidRDefault="005E29CB" w:rsidP="005E29CB">
      <w:pPr>
        <w:widowControl w:val="0"/>
        <w:adjustRightInd w:val="0"/>
        <w:snapToGrid w:val="0"/>
        <w:spacing w:before="120"/>
        <w:ind w:firstLine="284"/>
        <w:jc w:val="both"/>
        <w:rPr>
          <w:szCs w:val="28"/>
          <w:lang w:val="vi-VN"/>
        </w:rPr>
      </w:pPr>
      <w:r w:rsidRPr="00787BF1">
        <w:rPr>
          <w:spacing w:val="4"/>
          <w:szCs w:val="28"/>
          <w:lang w:val="vi-VN"/>
        </w:rPr>
        <w:t>Ngoài ra,</w:t>
      </w:r>
      <w:r w:rsidRPr="00787BF1">
        <w:rPr>
          <w:spacing w:val="4"/>
          <w:szCs w:val="28"/>
        </w:rPr>
        <w:t xml:space="preserve"> </w:t>
      </w:r>
      <w:r w:rsidRPr="00787BF1">
        <w:rPr>
          <w:iCs/>
          <w:spacing w:val="4"/>
          <w:szCs w:val="28"/>
          <w:lang w:val="vi-VN"/>
        </w:rPr>
        <w:t>còn có những quy định trong sắc luật, sắc lệnh được ban hành trước đây như</w:t>
      </w:r>
      <w:r w:rsidRPr="00787BF1">
        <w:rPr>
          <w:iCs/>
          <w:spacing w:val="4"/>
          <w:szCs w:val="28"/>
          <w:lang w:val="vi-VN"/>
        </w:rPr>
        <w:softHyphen/>
        <w:t xml:space="preserve">ng vẫn còn hiệu lực thi hành. </w:t>
      </w:r>
    </w:p>
    <w:p w:rsidR="005E29CB" w:rsidRPr="00787BF1" w:rsidRDefault="005E29CB" w:rsidP="005E29CB">
      <w:pPr>
        <w:widowControl w:val="0"/>
        <w:adjustRightInd w:val="0"/>
        <w:snapToGrid w:val="0"/>
        <w:spacing w:before="120"/>
        <w:ind w:firstLine="284"/>
        <w:jc w:val="both"/>
        <w:rPr>
          <w:i/>
          <w:szCs w:val="28"/>
          <w:lang w:val="vi-VN"/>
        </w:rPr>
      </w:pPr>
      <w:r w:rsidRPr="00787BF1">
        <w:rPr>
          <w:szCs w:val="28"/>
          <w:lang w:val="vi-VN"/>
        </w:rPr>
        <w:t>Chủ thể của LHC là cá nhân, tổ chức có những quyền và nghĩa vụ theo quy định của pháp luật hành chính. Cá nhân gồm công dân Việt Nam, người nước ngoài, người không có quốc tịch, tổ chức gồm cơ quan nhà nước, tổ chức chính trị, tổ chức chính trị - xã hội, tổ chức xã hội nghề nghiệp, tổ chức kinh tế, đơn vị sự nghiệp và các tổ chức hợp pháp khác</w:t>
      </w:r>
      <w:r w:rsidRPr="00787BF1">
        <w:rPr>
          <w:i/>
          <w:szCs w:val="28"/>
          <w:lang w:val="vi-VN"/>
        </w:rPr>
        <w:t xml:space="preserve">(xt. </w:t>
      </w:r>
      <w:r w:rsidRPr="00787BF1">
        <w:rPr>
          <w:i/>
          <w:szCs w:val="28"/>
        </w:rPr>
        <w:t>C</w:t>
      </w:r>
      <w:r w:rsidRPr="00787BF1">
        <w:rPr>
          <w:i/>
          <w:szCs w:val="28"/>
          <w:lang w:val="vi-VN"/>
        </w:rPr>
        <w:t xml:space="preserve">hủ thể của luật hành chính). </w:t>
      </w:r>
    </w:p>
    <w:p w:rsidR="005E29CB" w:rsidRPr="00787BF1" w:rsidRDefault="005E29CB" w:rsidP="005E29CB">
      <w:pPr>
        <w:widowControl w:val="0"/>
        <w:adjustRightInd w:val="0"/>
        <w:snapToGrid w:val="0"/>
        <w:spacing w:before="120"/>
        <w:ind w:firstLine="284"/>
        <w:jc w:val="both"/>
        <w:rPr>
          <w:szCs w:val="28"/>
          <w:lang w:val="vi-VN"/>
        </w:rPr>
      </w:pPr>
      <w:r w:rsidRPr="00787BF1">
        <w:rPr>
          <w:szCs w:val="28"/>
          <w:lang w:val="vi-VN"/>
        </w:rPr>
        <w:t xml:space="preserve">LHC có quan hệ mật thiết với các ngành luật khác trong hệ thống pháp luật Việt Nam. </w:t>
      </w:r>
    </w:p>
    <w:p w:rsidR="005E29CB" w:rsidRPr="00787BF1" w:rsidRDefault="005E29CB" w:rsidP="005E29CB">
      <w:pPr>
        <w:widowControl w:val="0"/>
        <w:adjustRightInd w:val="0"/>
        <w:snapToGrid w:val="0"/>
        <w:spacing w:before="120"/>
        <w:ind w:firstLine="284"/>
        <w:jc w:val="right"/>
        <w:rPr>
          <w:b/>
          <w:sz w:val="22"/>
          <w:lang w:val="vi-VN"/>
        </w:rPr>
      </w:pPr>
      <w:r w:rsidRPr="00787BF1">
        <w:rPr>
          <w:b/>
          <w:sz w:val="22"/>
          <w:lang w:val="vi-VN"/>
        </w:rPr>
        <w:t>PHẠM HỒNG THÁI</w:t>
      </w:r>
    </w:p>
    <w:p w:rsidR="005E29CB" w:rsidRPr="00787BF1" w:rsidRDefault="005E29CB" w:rsidP="005E29CB">
      <w:pPr>
        <w:widowControl w:val="0"/>
        <w:adjustRightInd w:val="0"/>
        <w:snapToGrid w:val="0"/>
        <w:spacing w:before="120"/>
        <w:ind w:firstLine="284"/>
        <w:jc w:val="both"/>
        <w:rPr>
          <w:b/>
          <w:sz w:val="24"/>
        </w:rPr>
      </w:pPr>
      <w:proofErr w:type="spellStart"/>
      <w:r w:rsidRPr="00787BF1">
        <w:rPr>
          <w:b/>
          <w:sz w:val="24"/>
        </w:rPr>
        <w:t>Tài</w:t>
      </w:r>
      <w:proofErr w:type="spellEnd"/>
      <w:r w:rsidRPr="00787BF1">
        <w:rPr>
          <w:b/>
          <w:sz w:val="24"/>
        </w:rPr>
        <w:t xml:space="preserve"> </w:t>
      </w:r>
      <w:proofErr w:type="spellStart"/>
      <w:r w:rsidRPr="00787BF1">
        <w:rPr>
          <w:b/>
          <w:sz w:val="24"/>
        </w:rPr>
        <w:t>liệu</w:t>
      </w:r>
      <w:proofErr w:type="spellEnd"/>
      <w:r w:rsidRPr="00787BF1">
        <w:rPr>
          <w:b/>
          <w:sz w:val="24"/>
        </w:rPr>
        <w:t xml:space="preserve"> </w:t>
      </w:r>
      <w:proofErr w:type="spellStart"/>
      <w:r w:rsidRPr="00787BF1">
        <w:rPr>
          <w:b/>
          <w:sz w:val="24"/>
        </w:rPr>
        <w:t>tham</w:t>
      </w:r>
      <w:proofErr w:type="spellEnd"/>
      <w:r w:rsidRPr="00787BF1">
        <w:rPr>
          <w:b/>
          <w:sz w:val="24"/>
        </w:rPr>
        <w:t xml:space="preserve"> </w:t>
      </w:r>
      <w:proofErr w:type="spellStart"/>
      <w:r w:rsidRPr="00787BF1">
        <w:rPr>
          <w:b/>
          <w:sz w:val="24"/>
        </w:rPr>
        <w:t>khảo</w:t>
      </w:r>
      <w:proofErr w:type="spellEnd"/>
      <w:r w:rsidRPr="00787BF1">
        <w:rPr>
          <w:b/>
          <w:sz w:val="24"/>
        </w:rPr>
        <w:t xml:space="preserve">: </w:t>
      </w:r>
    </w:p>
    <w:p w:rsidR="005E29CB" w:rsidRPr="00787BF1" w:rsidRDefault="005E29CB" w:rsidP="005E29CB">
      <w:pPr>
        <w:pStyle w:val="ListParagraph"/>
        <w:widowControl w:val="0"/>
        <w:numPr>
          <w:ilvl w:val="0"/>
          <w:numId w:val="1"/>
        </w:numPr>
        <w:tabs>
          <w:tab w:val="left" w:pos="567"/>
        </w:tabs>
        <w:adjustRightInd w:val="0"/>
        <w:snapToGrid w:val="0"/>
        <w:spacing w:before="120"/>
        <w:ind w:left="0" w:firstLine="284"/>
        <w:jc w:val="both"/>
        <w:rPr>
          <w:sz w:val="24"/>
          <w:szCs w:val="24"/>
        </w:rPr>
      </w:pPr>
      <w:proofErr w:type="spellStart"/>
      <w:r w:rsidRPr="00787BF1">
        <w:rPr>
          <w:sz w:val="24"/>
          <w:szCs w:val="24"/>
        </w:rPr>
        <w:t>Khoa</w:t>
      </w:r>
      <w:proofErr w:type="spellEnd"/>
      <w:r w:rsidRPr="00787BF1">
        <w:rPr>
          <w:sz w:val="24"/>
          <w:szCs w:val="24"/>
        </w:rPr>
        <w:t xml:space="preserve"> </w:t>
      </w:r>
      <w:proofErr w:type="spellStart"/>
      <w:r w:rsidRPr="00787BF1">
        <w:rPr>
          <w:sz w:val="24"/>
          <w:szCs w:val="24"/>
        </w:rPr>
        <w:t>Luật</w:t>
      </w:r>
      <w:proofErr w:type="spellEnd"/>
      <w:r w:rsidRPr="00787BF1">
        <w:rPr>
          <w:sz w:val="24"/>
          <w:szCs w:val="24"/>
        </w:rPr>
        <w:t xml:space="preserve">, </w:t>
      </w:r>
      <w:proofErr w:type="spellStart"/>
      <w:r w:rsidRPr="00787BF1">
        <w:rPr>
          <w:sz w:val="24"/>
          <w:szCs w:val="24"/>
        </w:rPr>
        <w:t>Đại</w:t>
      </w:r>
      <w:proofErr w:type="spellEnd"/>
      <w:r w:rsidRPr="00787BF1">
        <w:rPr>
          <w:sz w:val="24"/>
          <w:szCs w:val="24"/>
        </w:rPr>
        <w:t xml:space="preserve"> </w:t>
      </w:r>
      <w:proofErr w:type="spellStart"/>
      <w:r w:rsidRPr="00787BF1">
        <w:rPr>
          <w:sz w:val="24"/>
          <w:szCs w:val="24"/>
        </w:rPr>
        <w:t>học</w:t>
      </w:r>
      <w:proofErr w:type="spellEnd"/>
      <w:r w:rsidRPr="00787BF1">
        <w:rPr>
          <w:sz w:val="24"/>
          <w:szCs w:val="24"/>
        </w:rPr>
        <w:t xml:space="preserve"> </w:t>
      </w:r>
      <w:proofErr w:type="spellStart"/>
      <w:r w:rsidRPr="00787BF1">
        <w:rPr>
          <w:sz w:val="24"/>
          <w:szCs w:val="24"/>
        </w:rPr>
        <w:t>Quốc</w:t>
      </w:r>
      <w:proofErr w:type="spellEnd"/>
      <w:r w:rsidRPr="00787BF1">
        <w:rPr>
          <w:sz w:val="24"/>
          <w:szCs w:val="24"/>
        </w:rPr>
        <w:t xml:space="preserve"> </w:t>
      </w:r>
      <w:proofErr w:type="spellStart"/>
      <w:r w:rsidRPr="00787BF1">
        <w:rPr>
          <w:sz w:val="24"/>
          <w:szCs w:val="24"/>
        </w:rPr>
        <w:t>gia</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xml:space="preserve">, </w:t>
      </w:r>
      <w:proofErr w:type="spellStart"/>
      <w:r w:rsidRPr="00787BF1">
        <w:rPr>
          <w:i/>
          <w:sz w:val="24"/>
          <w:szCs w:val="24"/>
        </w:rPr>
        <w:t>Giáo</w:t>
      </w:r>
      <w:proofErr w:type="spellEnd"/>
      <w:r w:rsidRPr="00787BF1">
        <w:rPr>
          <w:i/>
          <w:sz w:val="24"/>
          <w:szCs w:val="24"/>
        </w:rPr>
        <w:t xml:space="preserve"> </w:t>
      </w:r>
      <w:proofErr w:type="spellStart"/>
      <w:r w:rsidRPr="00787BF1">
        <w:rPr>
          <w:i/>
          <w:sz w:val="24"/>
          <w:szCs w:val="24"/>
        </w:rPr>
        <w:t>trình</w:t>
      </w:r>
      <w:proofErr w:type="spellEnd"/>
      <w:r w:rsidRPr="00787BF1">
        <w:rPr>
          <w:i/>
          <w:sz w:val="24"/>
          <w:szCs w:val="24"/>
        </w:rPr>
        <w:t xml:space="preserve"> </w:t>
      </w:r>
      <w:proofErr w:type="spellStart"/>
      <w:r w:rsidRPr="00787BF1">
        <w:rPr>
          <w:i/>
          <w:sz w:val="24"/>
          <w:szCs w:val="24"/>
        </w:rPr>
        <w:t>Luật</w:t>
      </w:r>
      <w:proofErr w:type="spellEnd"/>
      <w:r w:rsidRPr="00787BF1">
        <w:rPr>
          <w:i/>
          <w:sz w:val="24"/>
          <w:szCs w:val="24"/>
        </w:rPr>
        <w:t xml:space="preserve"> </w:t>
      </w:r>
      <w:proofErr w:type="spellStart"/>
      <w:r w:rsidRPr="00787BF1">
        <w:rPr>
          <w:i/>
          <w:sz w:val="24"/>
          <w:szCs w:val="24"/>
        </w:rPr>
        <w:t>Hành</w:t>
      </w:r>
      <w:proofErr w:type="spellEnd"/>
      <w:r w:rsidRPr="00787BF1">
        <w:rPr>
          <w:i/>
          <w:sz w:val="24"/>
          <w:szCs w:val="24"/>
        </w:rPr>
        <w:t xml:space="preserve"> </w:t>
      </w:r>
      <w:proofErr w:type="spellStart"/>
      <w:r w:rsidRPr="00787BF1">
        <w:rPr>
          <w:i/>
          <w:sz w:val="24"/>
          <w:szCs w:val="24"/>
        </w:rPr>
        <w:t>chính</w:t>
      </w:r>
      <w:proofErr w:type="spellEnd"/>
      <w:r w:rsidRPr="00787BF1">
        <w:rPr>
          <w:i/>
          <w:sz w:val="24"/>
          <w:szCs w:val="24"/>
        </w:rPr>
        <w:t xml:space="preserve"> </w:t>
      </w:r>
      <w:proofErr w:type="spellStart"/>
      <w:r w:rsidRPr="00787BF1">
        <w:rPr>
          <w:i/>
          <w:sz w:val="24"/>
          <w:szCs w:val="24"/>
        </w:rPr>
        <w:t>Việt</w:t>
      </w:r>
      <w:proofErr w:type="spellEnd"/>
      <w:r w:rsidRPr="00787BF1">
        <w:rPr>
          <w:i/>
          <w:sz w:val="24"/>
          <w:szCs w:val="24"/>
        </w:rPr>
        <w:t xml:space="preserve"> Nam</w:t>
      </w:r>
      <w:r w:rsidRPr="00787BF1">
        <w:rPr>
          <w:sz w:val="24"/>
          <w:szCs w:val="24"/>
        </w:rPr>
        <w:t xml:space="preserve">, </w:t>
      </w:r>
      <w:proofErr w:type="spellStart"/>
      <w:r w:rsidRPr="00787BF1">
        <w:rPr>
          <w:sz w:val="24"/>
          <w:szCs w:val="24"/>
        </w:rPr>
        <w:t>Nxb</w:t>
      </w:r>
      <w:proofErr w:type="spellEnd"/>
      <w:r w:rsidRPr="00787BF1">
        <w:rPr>
          <w:sz w:val="24"/>
          <w:szCs w:val="24"/>
        </w:rPr>
        <w:t xml:space="preserve">. </w:t>
      </w:r>
      <w:proofErr w:type="spellStart"/>
      <w:r w:rsidRPr="00787BF1">
        <w:rPr>
          <w:sz w:val="24"/>
          <w:szCs w:val="24"/>
        </w:rPr>
        <w:t>Đại</w:t>
      </w:r>
      <w:proofErr w:type="spellEnd"/>
      <w:r w:rsidRPr="00787BF1">
        <w:rPr>
          <w:sz w:val="24"/>
          <w:szCs w:val="24"/>
        </w:rPr>
        <w:t xml:space="preserve"> </w:t>
      </w:r>
      <w:proofErr w:type="spellStart"/>
      <w:r w:rsidRPr="00787BF1">
        <w:rPr>
          <w:sz w:val="24"/>
          <w:szCs w:val="24"/>
        </w:rPr>
        <w:t>học</w:t>
      </w:r>
      <w:proofErr w:type="spellEnd"/>
      <w:r w:rsidRPr="00787BF1">
        <w:rPr>
          <w:sz w:val="24"/>
          <w:szCs w:val="24"/>
        </w:rPr>
        <w:t xml:space="preserve"> </w:t>
      </w:r>
      <w:proofErr w:type="spellStart"/>
      <w:r w:rsidRPr="00787BF1">
        <w:rPr>
          <w:sz w:val="24"/>
          <w:szCs w:val="24"/>
        </w:rPr>
        <w:t>Quốc</w:t>
      </w:r>
      <w:proofErr w:type="spellEnd"/>
      <w:r w:rsidRPr="00787BF1">
        <w:rPr>
          <w:sz w:val="24"/>
          <w:szCs w:val="24"/>
        </w:rPr>
        <w:t xml:space="preserve"> </w:t>
      </w:r>
      <w:proofErr w:type="spellStart"/>
      <w:r w:rsidRPr="00787BF1">
        <w:rPr>
          <w:sz w:val="24"/>
          <w:szCs w:val="24"/>
        </w:rPr>
        <w:t>gia</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2017.</w:t>
      </w:r>
    </w:p>
    <w:p w:rsidR="005E29CB" w:rsidRPr="00787BF1" w:rsidRDefault="005E29CB" w:rsidP="005E29CB">
      <w:pPr>
        <w:pStyle w:val="ListParagraph"/>
        <w:widowControl w:val="0"/>
        <w:numPr>
          <w:ilvl w:val="0"/>
          <w:numId w:val="1"/>
        </w:numPr>
        <w:tabs>
          <w:tab w:val="left" w:pos="567"/>
        </w:tabs>
        <w:adjustRightInd w:val="0"/>
        <w:snapToGrid w:val="0"/>
        <w:spacing w:before="120"/>
        <w:ind w:left="0" w:firstLine="284"/>
        <w:jc w:val="both"/>
        <w:rPr>
          <w:sz w:val="24"/>
          <w:szCs w:val="24"/>
        </w:rPr>
      </w:pPr>
      <w:r w:rsidRPr="00787BF1">
        <w:rPr>
          <w:sz w:val="24"/>
          <w:szCs w:val="24"/>
        </w:rPr>
        <w:t xml:space="preserve">Martine Lombard </w:t>
      </w:r>
      <w:proofErr w:type="spellStart"/>
      <w:r w:rsidRPr="00787BF1">
        <w:rPr>
          <w:sz w:val="24"/>
          <w:szCs w:val="24"/>
        </w:rPr>
        <w:t>và</w:t>
      </w:r>
      <w:proofErr w:type="spellEnd"/>
      <w:r w:rsidRPr="00787BF1">
        <w:rPr>
          <w:sz w:val="24"/>
          <w:szCs w:val="24"/>
        </w:rPr>
        <w:t xml:space="preserve"> Gilles Dumont, </w:t>
      </w:r>
      <w:proofErr w:type="spellStart"/>
      <w:r w:rsidRPr="00787BF1">
        <w:rPr>
          <w:i/>
          <w:sz w:val="24"/>
          <w:szCs w:val="24"/>
        </w:rPr>
        <w:t>Pháp</w:t>
      </w:r>
      <w:proofErr w:type="spellEnd"/>
      <w:r w:rsidRPr="00787BF1">
        <w:rPr>
          <w:i/>
          <w:sz w:val="24"/>
          <w:szCs w:val="24"/>
        </w:rPr>
        <w:t xml:space="preserve"> </w:t>
      </w:r>
      <w:proofErr w:type="spellStart"/>
      <w:r w:rsidRPr="00787BF1">
        <w:rPr>
          <w:i/>
          <w:sz w:val="24"/>
          <w:szCs w:val="24"/>
        </w:rPr>
        <w:t>luật</w:t>
      </w:r>
      <w:proofErr w:type="spellEnd"/>
      <w:r w:rsidRPr="00787BF1">
        <w:rPr>
          <w:i/>
          <w:sz w:val="24"/>
          <w:szCs w:val="24"/>
        </w:rPr>
        <w:t xml:space="preserve"> </w:t>
      </w:r>
      <w:proofErr w:type="spellStart"/>
      <w:r w:rsidRPr="00787BF1">
        <w:rPr>
          <w:i/>
          <w:sz w:val="24"/>
          <w:szCs w:val="24"/>
        </w:rPr>
        <w:t>cộng</w:t>
      </w:r>
      <w:proofErr w:type="spellEnd"/>
      <w:r w:rsidRPr="00787BF1">
        <w:rPr>
          <w:i/>
          <w:sz w:val="24"/>
          <w:szCs w:val="24"/>
        </w:rPr>
        <w:t xml:space="preserve"> </w:t>
      </w:r>
      <w:proofErr w:type="spellStart"/>
      <w:r w:rsidRPr="00787BF1">
        <w:rPr>
          <w:i/>
          <w:sz w:val="24"/>
          <w:szCs w:val="24"/>
        </w:rPr>
        <w:t>hòa</w:t>
      </w:r>
      <w:proofErr w:type="spellEnd"/>
      <w:r w:rsidRPr="00787BF1">
        <w:rPr>
          <w:i/>
          <w:sz w:val="24"/>
          <w:szCs w:val="24"/>
        </w:rPr>
        <w:t xml:space="preserve"> </w:t>
      </w:r>
      <w:proofErr w:type="spellStart"/>
      <w:r w:rsidRPr="00787BF1">
        <w:rPr>
          <w:i/>
          <w:sz w:val="24"/>
          <w:szCs w:val="24"/>
        </w:rPr>
        <w:t>Pháp</w:t>
      </w:r>
      <w:proofErr w:type="spellEnd"/>
      <w:r w:rsidRPr="00787BF1">
        <w:rPr>
          <w:sz w:val="24"/>
          <w:szCs w:val="24"/>
        </w:rPr>
        <w:t xml:space="preserve">, </w:t>
      </w:r>
      <w:proofErr w:type="spellStart"/>
      <w:r w:rsidRPr="00787BF1">
        <w:rPr>
          <w:sz w:val="24"/>
          <w:szCs w:val="24"/>
        </w:rPr>
        <w:t>Nxb</w:t>
      </w:r>
      <w:proofErr w:type="spellEnd"/>
      <w:r w:rsidRPr="00787BF1">
        <w:rPr>
          <w:sz w:val="24"/>
          <w:szCs w:val="24"/>
        </w:rPr>
        <w:t xml:space="preserve">. </w:t>
      </w:r>
      <w:proofErr w:type="spellStart"/>
      <w:r w:rsidRPr="00787BF1">
        <w:rPr>
          <w:sz w:val="24"/>
          <w:szCs w:val="24"/>
        </w:rPr>
        <w:t>Tư</w:t>
      </w:r>
      <w:proofErr w:type="spellEnd"/>
      <w:r w:rsidRPr="00787BF1">
        <w:rPr>
          <w:sz w:val="24"/>
          <w:szCs w:val="24"/>
        </w:rPr>
        <w:t xml:space="preserve"> </w:t>
      </w:r>
      <w:proofErr w:type="spellStart"/>
      <w:r w:rsidRPr="00787BF1">
        <w:rPr>
          <w:sz w:val="24"/>
          <w:szCs w:val="24"/>
        </w:rPr>
        <w:t>pháp</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xml:space="preserve">, </w:t>
      </w:r>
      <w:r w:rsidRPr="00787BF1">
        <w:rPr>
          <w:sz w:val="24"/>
          <w:szCs w:val="24"/>
        </w:rPr>
        <w:lastRenderedPageBreak/>
        <w:t xml:space="preserve">2007. </w:t>
      </w:r>
    </w:p>
    <w:p w:rsidR="005E29CB" w:rsidRPr="00787BF1" w:rsidRDefault="005E29CB" w:rsidP="005E29CB">
      <w:pPr>
        <w:pStyle w:val="ListParagraph"/>
        <w:widowControl w:val="0"/>
        <w:numPr>
          <w:ilvl w:val="0"/>
          <w:numId w:val="1"/>
        </w:numPr>
        <w:tabs>
          <w:tab w:val="left" w:pos="567"/>
        </w:tabs>
        <w:adjustRightInd w:val="0"/>
        <w:snapToGrid w:val="0"/>
        <w:spacing w:before="120"/>
        <w:ind w:left="0" w:firstLine="284"/>
        <w:jc w:val="both"/>
        <w:rPr>
          <w:sz w:val="24"/>
          <w:szCs w:val="24"/>
        </w:rPr>
      </w:pPr>
      <w:proofErr w:type="spellStart"/>
      <w:r w:rsidRPr="00787BF1">
        <w:rPr>
          <w:i/>
          <w:sz w:val="24"/>
          <w:szCs w:val="24"/>
        </w:rPr>
        <w:t>Административное</w:t>
      </w:r>
      <w:proofErr w:type="spellEnd"/>
      <w:r w:rsidRPr="00787BF1">
        <w:rPr>
          <w:i/>
          <w:sz w:val="24"/>
          <w:szCs w:val="24"/>
        </w:rPr>
        <w:t xml:space="preserve"> </w:t>
      </w:r>
      <w:proofErr w:type="spellStart"/>
      <w:r w:rsidRPr="00787BF1">
        <w:rPr>
          <w:i/>
          <w:sz w:val="24"/>
          <w:szCs w:val="24"/>
        </w:rPr>
        <w:t>право</w:t>
      </w:r>
      <w:proofErr w:type="spellEnd"/>
      <w:r w:rsidRPr="00787BF1">
        <w:rPr>
          <w:i/>
          <w:sz w:val="24"/>
          <w:szCs w:val="24"/>
        </w:rPr>
        <w:t xml:space="preserve"> </w:t>
      </w:r>
      <w:proofErr w:type="spellStart"/>
      <w:r w:rsidRPr="00787BF1">
        <w:rPr>
          <w:i/>
          <w:sz w:val="24"/>
          <w:szCs w:val="24"/>
        </w:rPr>
        <w:t>России</w:t>
      </w:r>
      <w:proofErr w:type="spellEnd"/>
      <w:r w:rsidRPr="00787BF1">
        <w:rPr>
          <w:sz w:val="24"/>
          <w:szCs w:val="24"/>
        </w:rPr>
        <w:t xml:space="preserve">, </w:t>
      </w:r>
      <w:proofErr w:type="spellStart"/>
      <w:r w:rsidRPr="00787BF1">
        <w:rPr>
          <w:sz w:val="24"/>
          <w:szCs w:val="24"/>
        </w:rPr>
        <w:t>Издательствo</w:t>
      </w:r>
      <w:proofErr w:type="spellEnd"/>
      <w:r w:rsidRPr="00787BF1">
        <w:rPr>
          <w:sz w:val="24"/>
          <w:szCs w:val="24"/>
        </w:rPr>
        <w:t xml:space="preserve"> </w:t>
      </w:r>
      <w:proofErr w:type="spellStart"/>
      <w:r w:rsidRPr="00787BF1">
        <w:rPr>
          <w:sz w:val="24"/>
          <w:szCs w:val="24"/>
        </w:rPr>
        <w:t>Эkcmo</w:t>
      </w:r>
      <w:proofErr w:type="spellEnd"/>
      <w:r w:rsidRPr="00787BF1">
        <w:rPr>
          <w:sz w:val="24"/>
          <w:szCs w:val="24"/>
        </w:rPr>
        <w:t xml:space="preserve">, </w:t>
      </w:r>
      <w:proofErr w:type="spellStart"/>
      <w:r w:rsidRPr="00787BF1">
        <w:rPr>
          <w:sz w:val="24"/>
          <w:szCs w:val="24"/>
        </w:rPr>
        <w:t>Москва</w:t>
      </w:r>
      <w:proofErr w:type="spellEnd"/>
      <w:r w:rsidRPr="00787BF1">
        <w:rPr>
          <w:sz w:val="24"/>
          <w:szCs w:val="24"/>
        </w:rPr>
        <w:t>, 2010.</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06DF7"/>
    <w:multiLevelType w:val="hybridMultilevel"/>
    <w:tmpl w:val="5750237C"/>
    <w:lvl w:ilvl="0" w:tplc="C99CEAD4">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CB"/>
    <w:rsid w:val="001324E1"/>
    <w:rsid w:val="005630BE"/>
    <w:rsid w:val="005E29CB"/>
    <w:rsid w:val="00666C5C"/>
    <w:rsid w:val="00A8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20262-39EB-4C30-BD40-BAD2AC44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9CB"/>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5E29CB"/>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5E29CB"/>
    <w:rPr>
      <w:rFonts w:eastAsia="Calibri"/>
      <w:b w:val="0"/>
      <w:iCs/>
    </w:rPr>
  </w:style>
  <w:style w:type="paragraph" w:styleId="ListParagraph">
    <w:name w:val="List Paragraph"/>
    <w:basedOn w:val="Normal"/>
    <w:uiPriority w:val="34"/>
    <w:qFormat/>
    <w:rsid w:val="005E29CB"/>
    <w:pPr>
      <w:ind w:left="720"/>
      <w:contextualSpacing/>
    </w:pPr>
    <w:rPr>
      <w:rFonts w:eastAsia="Times New Roman"/>
      <w:sz w:val="20"/>
      <w:szCs w:val="20"/>
      <w:u w:color="000000"/>
    </w:rPr>
  </w:style>
  <w:style w:type="character" w:customStyle="1" w:styleId="co02">
    <w:name w:val="co02"/>
    <w:rsid w:val="005E29CB"/>
    <w:rPr>
      <w:spacing w:val="-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5107</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2025-12-15T03:54:00Z</dcterms:created>
  <dcterms:modified xsi:type="dcterms:W3CDTF">2025-12-15T03:55:00Z</dcterms:modified>
</cp:coreProperties>
</file>